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DE065" w14:textId="77777777" w:rsidR="00860D42" w:rsidRDefault="00860D42" w:rsidP="008D10E9">
      <w:pPr>
        <w:tabs>
          <w:tab w:val="center" w:pos="5159"/>
        </w:tabs>
        <w:spacing w:after="0" w:line="240" w:lineRule="auto"/>
        <w:outlineLvl w:val="0"/>
        <w:rPr>
          <w:rFonts w:ascii="Arial" w:eastAsia="Times New Roman" w:hAnsi="Arial" w:cs="Arial"/>
          <w:b/>
          <w:color w:val="01794C"/>
          <w:sz w:val="28"/>
        </w:rPr>
      </w:pPr>
    </w:p>
    <w:p w14:paraId="6A59DA6A" w14:textId="77777777" w:rsidR="00836400" w:rsidRPr="007D1984" w:rsidRDefault="00836400" w:rsidP="00836400">
      <w:pPr>
        <w:tabs>
          <w:tab w:val="center" w:pos="5159"/>
        </w:tabs>
        <w:spacing w:after="0" w:line="240" w:lineRule="auto"/>
        <w:jc w:val="center"/>
        <w:outlineLvl w:val="0"/>
        <w:rPr>
          <w:rFonts w:ascii="Arial" w:eastAsia="Times New Roman" w:hAnsi="Arial" w:cs="Arial"/>
          <w:b/>
          <w:color w:val="000000" w:themeColor="text1"/>
          <w:sz w:val="28"/>
        </w:rPr>
      </w:pPr>
    </w:p>
    <w:p w14:paraId="3049F566" w14:textId="599CE459" w:rsidR="003725E0" w:rsidRPr="0030514A" w:rsidRDefault="0009293D" w:rsidP="0030514A">
      <w:pPr>
        <w:tabs>
          <w:tab w:val="center" w:pos="5159"/>
        </w:tabs>
        <w:spacing w:after="0" w:line="240" w:lineRule="auto"/>
        <w:jc w:val="center"/>
        <w:outlineLvl w:val="0"/>
        <w:rPr>
          <w:rFonts w:ascii="Arial" w:eastAsia="Times New Roman" w:hAnsi="Arial" w:cs="Arial"/>
          <w:b/>
          <w:color w:val="000000" w:themeColor="text1"/>
          <w:sz w:val="24"/>
        </w:rPr>
      </w:pPr>
      <w:r>
        <w:rPr>
          <w:rFonts w:ascii="Arial" w:eastAsia="Times New Roman" w:hAnsi="Arial" w:cs="Arial"/>
          <w:b/>
          <w:color w:val="000000" w:themeColor="text1"/>
          <w:sz w:val="24"/>
        </w:rPr>
        <w:t xml:space="preserve">Investment Newsletter – </w:t>
      </w:r>
      <w:r w:rsidR="00584354">
        <w:rPr>
          <w:rFonts w:ascii="Arial" w:eastAsia="Times New Roman" w:hAnsi="Arial" w:cs="Arial"/>
          <w:b/>
          <w:color w:val="000000" w:themeColor="text1"/>
          <w:sz w:val="24"/>
        </w:rPr>
        <w:t>August</w:t>
      </w:r>
      <w:r>
        <w:rPr>
          <w:rFonts w:ascii="Arial" w:eastAsia="Times New Roman" w:hAnsi="Arial" w:cs="Arial"/>
          <w:b/>
          <w:color w:val="000000" w:themeColor="text1"/>
          <w:sz w:val="24"/>
        </w:rPr>
        <w:t xml:space="preserve"> 202</w:t>
      </w:r>
      <w:r w:rsidR="00577B38">
        <w:rPr>
          <w:rFonts w:ascii="Arial" w:eastAsia="Times New Roman" w:hAnsi="Arial" w:cs="Arial"/>
          <w:b/>
          <w:color w:val="000000" w:themeColor="text1"/>
          <w:sz w:val="24"/>
        </w:rPr>
        <w:t>3</w:t>
      </w:r>
    </w:p>
    <w:p w14:paraId="1A5AAD9C" w14:textId="736055D4" w:rsidR="005C1879" w:rsidRDefault="002404BA" w:rsidP="002404BA">
      <w:pPr>
        <w:spacing w:after="0" w:line="240" w:lineRule="auto"/>
        <w:ind w:left="2880"/>
        <w:rPr>
          <w:rFonts w:ascii="Arial" w:hAnsi="Arial" w:cs="Arial"/>
          <w:b/>
          <w:color w:val="0070C0"/>
          <w:sz w:val="16"/>
          <w:szCs w:val="20"/>
        </w:rPr>
      </w:pPr>
      <w:r>
        <w:rPr>
          <w:rFonts w:ascii="Arial" w:hAnsi="Arial" w:cs="Arial"/>
          <w:b/>
          <w:color w:val="0070C0"/>
          <w:sz w:val="24"/>
          <w:szCs w:val="20"/>
          <w:lang w:val="en-US"/>
        </w:rPr>
        <w:t xml:space="preserve">   The slowdown is becoming palpable</w:t>
      </w:r>
    </w:p>
    <w:p w14:paraId="7C9522F4" w14:textId="5C6EFA70" w:rsidR="002A4155" w:rsidRPr="005C1879" w:rsidRDefault="002A4155" w:rsidP="005C1879">
      <w:pPr>
        <w:pStyle w:val="ListParagraph"/>
        <w:spacing w:after="0" w:line="240" w:lineRule="auto"/>
        <w:ind w:left="7560"/>
        <w:rPr>
          <w:rFonts w:ascii="Arial" w:hAnsi="Arial" w:cs="Arial"/>
          <w:b/>
          <w:color w:val="0070C0"/>
          <w:sz w:val="16"/>
          <w:szCs w:val="20"/>
        </w:rPr>
        <w:sectPr w:rsidR="002A4155" w:rsidRPr="005C1879" w:rsidSect="00860D42">
          <w:footerReference w:type="default" r:id="rId8"/>
          <w:type w:val="continuous"/>
          <w:pgSz w:w="11906" w:h="16838" w:code="9"/>
          <w:pgMar w:top="795" w:right="794" w:bottom="284" w:left="794" w:header="0" w:footer="1360" w:gutter="0"/>
          <w:cols w:space="708"/>
          <w:docGrid w:linePitch="360"/>
        </w:sectPr>
      </w:pPr>
    </w:p>
    <w:p w14:paraId="4D11A613" w14:textId="2162ADED" w:rsidR="002A4155" w:rsidRPr="003D5E75" w:rsidRDefault="002A4155" w:rsidP="00970D49">
      <w:pPr>
        <w:pStyle w:val="HeadingSpecial"/>
        <w:rPr>
          <w:smallCaps/>
        </w:rPr>
        <w:sectPr w:rsidR="002A4155" w:rsidRPr="003D5E75" w:rsidSect="002A4155">
          <w:type w:val="continuous"/>
          <w:pgSz w:w="11906" w:h="16838" w:code="9"/>
          <w:pgMar w:top="1380" w:right="794" w:bottom="284" w:left="794" w:header="0" w:footer="227" w:gutter="0"/>
          <w:cols w:num="2" w:space="708"/>
          <w:docGrid w:linePitch="360"/>
        </w:sectPr>
      </w:pPr>
    </w:p>
    <w:p w14:paraId="489EE2A4" w14:textId="42CD48BC" w:rsidR="00897258" w:rsidRPr="00897258" w:rsidRDefault="00897258" w:rsidP="00897258">
      <w:pPr>
        <w:spacing w:line="256" w:lineRule="auto"/>
        <w:jc w:val="both"/>
        <w:rPr>
          <w:rFonts w:ascii="Arial" w:hAnsi="Arial" w:cs="Arial"/>
          <w:sz w:val="19"/>
          <w:szCs w:val="19"/>
        </w:rPr>
      </w:pPr>
      <w:r>
        <w:rPr>
          <w:rFonts w:ascii="Arial" w:hAnsi="Arial" w:cs="Arial"/>
          <w:sz w:val="19"/>
          <w:szCs w:val="19"/>
        </w:rPr>
        <w:t>We’d</w:t>
      </w:r>
      <w:r w:rsidRPr="00897258">
        <w:rPr>
          <w:rFonts w:ascii="Arial" w:hAnsi="Arial" w:cs="Arial"/>
          <w:sz w:val="19"/>
          <w:szCs w:val="19"/>
        </w:rPr>
        <w:t xml:space="preserve"> like to begin this month's letter with a general reflection on the state of the economy. The comprehensive economic data released globally in major advanced economies over the past four weeks indicates a slowdown or contraction in business activity and consumption.</w:t>
      </w:r>
    </w:p>
    <w:p w14:paraId="40F788C4" w14:textId="3C85C667" w:rsidR="00200137" w:rsidRPr="009C38BB" w:rsidRDefault="009C38BB" w:rsidP="00654EF7">
      <w:pPr>
        <w:spacing w:line="256" w:lineRule="auto"/>
        <w:jc w:val="both"/>
        <w:rPr>
          <w:rFonts w:ascii="Arial" w:hAnsi="Arial" w:cs="Arial"/>
          <w:b/>
          <w:i/>
          <w:color w:val="0070C0"/>
          <w:sz w:val="19"/>
          <w:szCs w:val="19"/>
        </w:rPr>
      </w:pPr>
      <w:r>
        <w:rPr>
          <w:rFonts w:ascii="Arial" w:hAnsi="Arial" w:cs="Arial"/>
          <w:b/>
          <w:color w:val="0070C0"/>
          <w:sz w:val="19"/>
          <w:szCs w:val="19"/>
        </w:rPr>
        <w:t xml:space="preserve"># </w:t>
      </w:r>
      <w:r w:rsidR="00200137" w:rsidRPr="009C38BB">
        <w:rPr>
          <w:rFonts w:ascii="Arial" w:hAnsi="Arial" w:cs="Arial"/>
          <w:b/>
          <w:color w:val="0070C0"/>
          <w:sz w:val="19"/>
          <w:szCs w:val="19"/>
        </w:rPr>
        <w:t xml:space="preserve">Economic activity is </w:t>
      </w:r>
      <w:r w:rsidR="00067075" w:rsidRPr="009C38BB">
        <w:rPr>
          <w:rFonts w:ascii="Arial" w:hAnsi="Arial" w:cs="Arial"/>
          <w:b/>
          <w:color w:val="0070C0"/>
          <w:sz w:val="19"/>
          <w:szCs w:val="19"/>
        </w:rPr>
        <w:t xml:space="preserve">slowing, </w:t>
      </w:r>
      <w:r w:rsidR="00067075" w:rsidRPr="009C38BB">
        <w:rPr>
          <w:rFonts w:ascii="Arial" w:hAnsi="Arial" w:cs="Arial"/>
          <w:b/>
          <w:i/>
          <w:color w:val="0070C0"/>
          <w:sz w:val="19"/>
          <w:szCs w:val="19"/>
        </w:rPr>
        <w:t xml:space="preserve">everywhere </w:t>
      </w:r>
      <w:r w:rsidRPr="009C38BB">
        <w:rPr>
          <w:rFonts w:ascii="Arial" w:hAnsi="Arial" w:cs="Arial"/>
          <w:b/>
          <w:i/>
          <w:color w:val="0070C0"/>
          <w:sz w:val="19"/>
          <w:szCs w:val="19"/>
        </w:rPr>
        <w:t>…</w:t>
      </w:r>
    </w:p>
    <w:p w14:paraId="68CD3917" w14:textId="437794F9" w:rsidR="00897258" w:rsidRPr="00897258" w:rsidRDefault="00897258" w:rsidP="00897258">
      <w:pPr>
        <w:spacing w:line="256" w:lineRule="auto"/>
        <w:jc w:val="both"/>
        <w:rPr>
          <w:rFonts w:ascii="Arial" w:hAnsi="Arial" w:cs="Arial"/>
          <w:sz w:val="19"/>
          <w:szCs w:val="19"/>
        </w:rPr>
      </w:pPr>
      <w:r w:rsidRPr="00897258">
        <w:rPr>
          <w:rFonts w:ascii="Arial" w:hAnsi="Arial" w:cs="Arial"/>
          <w:sz w:val="19"/>
          <w:szCs w:val="19"/>
        </w:rPr>
        <w:t>One way to gauge the pulse of the economy is by talking to businesses and asking how they are faring. We can get a good sense of whether businesses are satisfied with their current sales and trading activity, and whether they are battening down the hatches in anticipation of a slowdown. These surveys, formally known as the Purchasing Managers Index (PMI), can also serve as leading indicators for future trends in unemployment rate, inflation, business profitability, dividends, and share prices</w:t>
      </w:r>
      <w:r w:rsidR="002404BA">
        <w:rPr>
          <w:rFonts w:ascii="Arial" w:hAnsi="Arial" w:cs="Arial"/>
          <w:sz w:val="19"/>
          <w:szCs w:val="19"/>
        </w:rPr>
        <w:t>.</w:t>
      </w:r>
    </w:p>
    <w:p w14:paraId="0801C6B6" w14:textId="79E4FACE" w:rsidR="00BB6C64" w:rsidRDefault="00BB6C64" w:rsidP="00654EF7">
      <w:pPr>
        <w:spacing w:line="256" w:lineRule="auto"/>
        <w:jc w:val="both"/>
        <w:rPr>
          <w:rFonts w:ascii="Arial" w:hAnsi="Arial" w:cs="Arial"/>
          <w:sz w:val="19"/>
          <w:szCs w:val="19"/>
        </w:rPr>
      </w:pPr>
      <w:r>
        <w:rPr>
          <w:rFonts w:ascii="Arial" w:hAnsi="Arial" w:cs="Arial"/>
          <w:sz w:val="19"/>
          <w:szCs w:val="19"/>
        </w:rPr>
        <w:t>We specifically look for a general trend in th</w:t>
      </w:r>
      <w:r w:rsidR="00223459">
        <w:rPr>
          <w:rFonts w:ascii="Arial" w:hAnsi="Arial" w:cs="Arial"/>
          <w:sz w:val="19"/>
          <w:szCs w:val="19"/>
        </w:rPr>
        <w:t>ese</w:t>
      </w:r>
      <w:r>
        <w:rPr>
          <w:rFonts w:ascii="Arial" w:hAnsi="Arial" w:cs="Arial"/>
          <w:sz w:val="19"/>
          <w:szCs w:val="19"/>
        </w:rPr>
        <w:t xml:space="preserve"> survey readings over successive months to confirm our assump</w:t>
      </w:r>
      <w:bookmarkStart w:id="0" w:name="_GoBack"/>
      <w:bookmarkEnd w:id="0"/>
      <w:r>
        <w:rPr>
          <w:rFonts w:ascii="Arial" w:hAnsi="Arial" w:cs="Arial"/>
          <w:sz w:val="19"/>
          <w:szCs w:val="19"/>
        </w:rPr>
        <w:t xml:space="preserve">tions of the </w:t>
      </w:r>
      <w:r w:rsidR="00223459">
        <w:rPr>
          <w:rFonts w:ascii="Arial" w:hAnsi="Arial" w:cs="Arial"/>
          <w:sz w:val="19"/>
          <w:szCs w:val="19"/>
        </w:rPr>
        <w:t>near-term</w:t>
      </w:r>
      <w:r>
        <w:rPr>
          <w:rFonts w:ascii="Arial" w:hAnsi="Arial" w:cs="Arial"/>
          <w:sz w:val="19"/>
          <w:szCs w:val="19"/>
        </w:rPr>
        <w:t xml:space="preserve"> direction of the economy.  </w:t>
      </w:r>
    </w:p>
    <w:p w14:paraId="04C7D135" w14:textId="7F6ADA91" w:rsidR="001C53B1" w:rsidRDefault="001C53B1" w:rsidP="00654EF7">
      <w:pPr>
        <w:spacing w:line="256" w:lineRule="auto"/>
        <w:jc w:val="both"/>
        <w:rPr>
          <w:rFonts w:ascii="Arial" w:hAnsi="Arial" w:cs="Arial"/>
          <w:sz w:val="19"/>
          <w:szCs w:val="19"/>
        </w:rPr>
      </w:pPr>
      <w:r>
        <w:rPr>
          <w:rFonts w:ascii="Arial" w:hAnsi="Arial" w:cs="Arial"/>
          <w:sz w:val="19"/>
          <w:szCs w:val="19"/>
        </w:rPr>
        <w:t xml:space="preserve">For consumption driven economies of Australia, US, and Europe </w:t>
      </w:r>
      <w:r w:rsidR="00223459">
        <w:rPr>
          <w:rFonts w:ascii="Arial" w:hAnsi="Arial" w:cs="Arial"/>
          <w:sz w:val="19"/>
          <w:szCs w:val="19"/>
        </w:rPr>
        <w:t>the</w:t>
      </w:r>
      <w:r>
        <w:rPr>
          <w:rFonts w:ascii="Arial" w:hAnsi="Arial" w:cs="Arial"/>
          <w:sz w:val="19"/>
          <w:szCs w:val="19"/>
        </w:rPr>
        <w:t xml:space="preserve"> activity indicator to watch is </w:t>
      </w:r>
      <w:r w:rsidRPr="007F0CC8">
        <w:rPr>
          <w:rFonts w:ascii="Arial" w:hAnsi="Arial" w:cs="Arial"/>
          <w:b/>
          <w:sz w:val="19"/>
          <w:szCs w:val="19"/>
        </w:rPr>
        <w:t>Services PMI</w:t>
      </w:r>
      <w:r>
        <w:rPr>
          <w:rFonts w:ascii="Arial" w:hAnsi="Arial" w:cs="Arial"/>
          <w:sz w:val="19"/>
          <w:szCs w:val="19"/>
        </w:rPr>
        <w:t xml:space="preserve"> </w:t>
      </w:r>
      <w:r w:rsidR="00D53925">
        <w:rPr>
          <w:rFonts w:ascii="Arial" w:hAnsi="Arial" w:cs="Arial"/>
          <w:sz w:val="19"/>
          <w:szCs w:val="19"/>
        </w:rPr>
        <w:t>which</w:t>
      </w:r>
      <w:r w:rsidR="007F0CC8">
        <w:rPr>
          <w:rFonts w:ascii="Arial" w:hAnsi="Arial" w:cs="Arial"/>
          <w:sz w:val="19"/>
          <w:szCs w:val="19"/>
        </w:rPr>
        <w:t xml:space="preserve"> surveys a range of services businesses</w:t>
      </w:r>
      <w:r w:rsidR="009C38BB">
        <w:rPr>
          <w:rFonts w:ascii="Arial" w:hAnsi="Arial" w:cs="Arial"/>
          <w:sz w:val="19"/>
          <w:szCs w:val="19"/>
        </w:rPr>
        <w:t xml:space="preserve">. </w:t>
      </w:r>
      <w:r w:rsidR="007F0CC8">
        <w:rPr>
          <w:rFonts w:ascii="Arial" w:hAnsi="Arial" w:cs="Arial"/>
          <w:sz w:val="19"/>
          <w:szCs w:val="19"/>
        </w:rPr>
        <w:t xml:space="preserve">A </w:t>
      </w:r>
      <w:r w:rsidR="009C38BB">
        <w:rPr>
          <w:rFonts w:ascii="Arial" w:hAnsi="Arial" w:cs="Arial"/>
          <w:sz w:val="19"/>
          <w:szCs w:val="19"/>
        </w:rPr>
        <w:t>reading</w:t>
      </w:r>
      <w:r w:rsidR="007F0CC8">
        <w:rPr>
          <w:rFonts w:ascii="Arial" w:hAnsi="Arial" w:cs="Arial"/>
          <w:sz w:val="19"/>
          <w:szCs w:val="19"/>
        </w:rPr>
        <w:t xml:space="preserve"> below 50 indicates contraction </w:t>
      </w:r>
      <w:r w:rsidR="009C38BB">
        <w:rPr>
          <w:rFonts w:ascii="Arial" w:hAnsi="Arial" w:cs="Arial"/>
          <w:sz w:val="19"/>
          <w:szCs w:val="19"/>
        </w:rPr>
        <w:t>of</w:t>
      </w:r>
      <w:r w:rsidR="007F0CC8">
        <w:rPr>
          <w:rFonts w:ascii="Arial" w:hAnsi="Arial" w:cs="Arial"/>
          <w:sz w:val="19"/>
          <w:szCs w:val="19"/>
        </w:rPr>
        <w:t xml:space="preserve"> these businesses and profitability.  </w:t>
      </w:r>
    </w:p>
    <w:p w14:paraId="0B7192A9" w14:textId="0723F8D8" w:rsidR="00897258" w:rsidRPr="00897258" w:rsidRDefault="00897258" w:rsidP="00897258">
      <w:pPr>
        <w:spacing w:line="256" w:lineRule="auto"/>
        <w:jc w:val="both"/>
        <w:rPr>
          <w:rFonts w:ascii="Arial" w:hAnsi="Arial" w:cs="Arial"/>
          <w:sz w:val="19"/>
          <w:szCs w:val="19"/>
        </w:rPr>
      </w:pPr>
      <w:r w:rsidRPr="00897258">
        <w:rPr>
          <w:rFonts w:ascii="Arial" w:hAnsi="Arial" w:cs="Arial"/>
          <w:sz w:val="19"/>
          <w:szCs w:val="19"/>
        </w:rPr>
        <w:t xml:space="preserve">In July, the services PMI in Australia declined to 48.2 points. While the US reported a positive figure at 52 points, it has shown a clear declining trend over the past three months. In Europe, the PMI has also been consistently declining, currently standing at 50 points. On the other hand, in China, the </w:t>
      </w:r>
      <w:r w:rsidRPr="00897258">
        <w:rPr>
          <w:rFonts w:ascii="Arial" w:hAnsi="Arial" w:cs="Arial"/>
          <w:b/>
          <w:sz w:val="19"/>
          <w:szCs w:val="19"/>
        </w:rPr>
        <w:t>Manufacturing PMI</w:t>
      </w:r>
      <w:r w:rsidRPr="00897258">
        <w:rPr>
          <w:rFonts w:ascii="Arial" w:hAnsi="Arial" w:cs="Arial"/>
          <w:sz w:val="19"/>
          <w:szCs w:val="19"/>
        </w:rPr>
        <w:t xml:space="preserve"> is of greater significance due to its export-oriented industrial economy. This PMI has </w:t>
      </w:r>
      <w:r w:rsidR="002404BA">
        <w:rPr>
          <w:rFonts w:ascii="Arial" w:hAnsi="Arial" w:cs="Arial"/>
          <w:sz w:val="19"/>
          <w:szCs w:val="19"/>
        </w:rPr>
        <w:t xml:space="preserve">also </w:t>
      </w:r>
      <w:r w:rsidRPr="00897258">
        <w:rPr>
          <w:rFonts w:ascii="Arial" w:hAnsi="Arial" w:cs="Arial"/>
          <w:sz w:val="19"/>
          <w:szCs w:val="19"/>
        </w:rPr>
        <w:t>consistently fallen over the past three months, now registering at 49 points.</w:t>
      </w:r>
    </w:p>
    <w:p w14:paraId="39F391FD" w14:textId="4DBE77F6" w:rsidR="00BB6C64" w:rsidRDefault="00BB6C64" w:rsidP="00BB6C64">
      <w:pPr>
        <w:spacing w:line="256" w:lineRule="auto"/>
        <w:jc w:val="both"/>
        <w:rPr>
          <w:rFonts w:ascii="Arial" w:hAnsi="Arial" w:cs="Arial"/>
          <w:sz w:val="19"/>
          <w:szCs w:val="19"/>
        </w:rPr>
      </w:pPr>
      <w:r>
        <w:rPr>
          <w:rFonts w:ascii="Arial" w:hAnsi="Arial" w:cs="Arial"/>
          <w:sz w:val="19"/>
          <w:szCs w:val="19"/>
        </w:rPr>
        <w:t>Looking at these surveys from various countries</w:t>
      </w:r>
      <w:r w:rsidR="00395B9B">
        <w:rPr>
          <w:rFonts w:ascii="Arial" w:hAnsi="Arial" w:cs="Arial"/>
          <w:sz w:val="19"/>
          <w:szCs w:val="19"/>
        </w:rPr>
        <w:t>, and should these downward trends continue</w:t>
      </w:r>
      <w:r>
        <w:rPr>
          <w:rFonts w:ascii="Arial" w:hAnsi="Arial" w:cs="Arial"/>
          <w:sz w:val="19"/>
          <w:szCs w:val="19"/>
        </w:rPr>
        <w:t>, we can only conclude unemployment is set to increase and corporate profits will decrease</w:t>
      </w:r>
      <w:r w:rsidR="009C38BB">
        <w:rPr>
          <w:rFonts w:ascii="Arial" w:hAnsi="Arial" w:cs="Arial"/>
          <w:sz w:val="19"/>
          <w:szCs w:val="19"/>
        </w:rPr>
        <w:t xml:space="preserve"> over the next </w:t>
      </w:r>
      <w:r w:rsidR="00395B9B">
        <w:rPr>
          <w:rFonts w:ascii="Arial" w:hAnsi="Arial" w:cs="Arial"/>
          <w:sz w:val="19"/>
          <w:szCs w:val="19"/>
        </w:rPr>
        <w:t>six</w:t>
      </w:r>
      <w:r w:rsidR="009C38BB">
        <w:rPr>
          <w:rFonts w:ascii="Arial" w:hAnsi="Arial" w:cs="Arial"/>
          <w:sz w:val="19"/>
          <w:szCs w:val="19"/>
        </w:rPr>
        <w:t xml:space="preserve"> months</w:t>
      </w:r>
      <w:r>
        <w:rPr>
          <w:rFonts w:ascii="Arial" w:hAnsi="Arial" w:cs="Arial"/>
          <w:sz w:val="19"/>
          <w:szCs w:val="19"/>
        </w:rPr>
        <w:t xml:space="preserve">.  </w:t>
      </w:r>
      <w:r w:rsidR="00395B9B">
        <w:rPr>
          <w:rFonts w:ascii="Arial" w:hAnsi="Arial" w:cs="Arial"/>
          <w:sz w:val="19"/>
          <w:szCs w:val="19"/>
        </w:rPr>
        <w:t>Some</w:t>
      </w:r>
      <w:r w:rsidR="00395B9B" w:rsidRPr="00395B9B">
        <w:rPr>
          <w:rFonts w:ascii="Arial" w:hAnsi="Arial" w:cs="Arial"/>
          <w:sz w:val="19"/>
          <w:szCs w:val="19"/>
        </w:rPr>
        <w:t xml:space="preserve"> estimates suggest that the decline will likely continue into the middle or even late next year</w:t>
      </w:r>
      <w:r w:rsidR="009C38BB">
        <w:rPr>
          <w:rFonts w:ascii="Arial" w:hAnsi="Arial" w:cs="Arial"/>
          <w:sz w:val="19"/>
          <w:szCs w:val="19"/>
        </w:rPr>
        <w:t xml:space="preserve"> </w:t>
      </w:r>
    </w:p>
    <w:p w14:paraId="7EEB4EBB" w14:textId="01936D39" w:rsidR="009C38BB" w:rsidRPr="009C38BB" w:rsidRDefault="009C38BB" w:rsidP="00BB6C64">
      <w:pPr>
        <w:spacing w:line="256" w:lineRule="auto"/>
        <w:jc w:val="both"/>
        <w:rPr>
          <w:rFonts w:ascii="Arial" w:hAnsi="Arial" w:cs="Arial"/>
          <w:b/>
          <w:color w:val="0070C0"/>
          <w:sz w:val="19"/>
          <w:szCs w:val="19"/>
        </w:rPr>
      </w:pPr>
      <w:r w:rsidRPr="009C38BB">
        <w:rPr>
          <w:rFonts w:ascii="Arial" w:hAnsi="Arial" w:cs="Arial"/>
          <w:b/>
          <w:color w:val="0070C0"/>
          <w:sz w:val="19"/>
          <w:szCs w:val="19"/>
        </w:rPr>
        <w:t>#…</w:t>
      </w:r>
      <w:r w:rsidR="00395B9B">
        <w:rPr>
          <w:rFonts w:ascii="Arial" w:hAnsi="Arial" w:cs="Arial"/>
          <w:b/>
          <w:color w:val="0070C0"/>
          <w:sz w:val="19"/>
          <w:szCs w:val="19"/>
        </w:rPr>
        <w:t>High</w:t>
      </w:r>
      <w:r w:rsidRPr="009C38BB">
        <w:rPr>
          <w:rFonts w:ascii="Arial" w:hAnsi="Arial" w:cs="Arial"/>
          <w:b/>
          <w:color w:val="0070C0"/>
          <w:sz w:val="19"/>
          <w:szCs w:val="19"/>
        </w:rPr>
        <w:t xml:space="preserve"> interest rates start to bite</w:t>
      </w:r>
      <w:r>
        <w:rPr>
          <w:rFonts w:ascii="Arial" w:hAnsi="Arial" w:cs="Arial"/>
          <w:b/>
          <w:color w:val="0070C0"/>
          <w:sz w:val="19"/>
          <w:szCs w:val="19"/>
        </w:rPr>
        <w:t>…</w:t>
      </w:r>
    </w:p>
    <w:p w14:paraId="48E9A509" w14:textId="56E829B9" w:rsidR="009C38BB" w:rsidRDefault="009C38BB" w:rsidP="00BB6C64">
      <w:pPr>
        <w:spacing w:line="256" w:lineRule="auto"/>
        <w:jc w:val="both"/>
        <w:rPr>
          <w:rFonts w:ascii="Arial" w:hAnsi="Arial" w:cs="Arial"/>
          <w:sz w:val="19"/>
          <w:szCs w:val="19"/>
        </w:rPr>
      </w:pPr>
      <w:r>
        <w:rPr>
          <w:rFonts w:ascii="Arial" w:hAnsi="Arial" w:cs="Arial"/>
          <w:sz w:val="19"/>
          <w:szCs w:val="19"/>
        </w:rPr>
        <w:t>Commonwealth Bank</w:t>
      </w:r>
      <w:r w:rsidR="00957C28">
        <w:rPr>
          <w:rFonts w:ascii="Arial" w:hAnsi="Arial" w:cs="Arial"/>
          <w:sz w:val="19"/>
          <w:szCs w:val="19"/>
        </w:rPr>
        <w:t xml:space="preserve"> of Australia (CBA)</w:t>
      </w:r>
      <w:r>
        <w:rPr>
          <w:rFonts w:ascii="Arial" w:hAnsi="Arial" w:cs="Arial"/>
          <w:sz w:val="19"/>
          <w:szCs w:val="19"/>
        </w:rPr>
        <w:t xml:space="preserve">, in their full year results presentation </w:t>
      </w:r>
      <w:r w:rsidR="00395B9B">
        <w:rPr>
          <w:rFonts w:ascii="Arial" w:hAnsi="Arial" w:cs="Arial"/>
          <w:sz w:val="19"/>
          <w:szCs w:val="19"/>
        </w:rPr>
        <w:t xml:space="preserve">this month </w:t>
      </w:r>
      <w:r>
        <w:rPr>
          <w:rFonts w:ascii="Arial" w:hAnsi="Arial" w:cs="Arial"/>
          <w:sz w:val="19"/>
          <w:szCs w:val="19"/>
        </w:rPr>
        <w:t>showed the following chart which is worth sharing here.</w:t>
      </w:r>
    </w:p>
    <w:p w14:paraId="3343E8E2" w14:textId="7415F47E" w:rsidR="009C38BB" w:rsidRPr="009C38BB" w:rsidRDefault="009C38BB" w:rsidP="00BB6C64">
      <w:pPr>
        <w:spacing w:line="256" w:lineRule="auto"/>
        <w:jc w:val="both"/>
        <w:rPr>
          <w:rFonts w:ascii="Arial" w:hAnsi="Arial" w:cs="Arial"/>
          <w:b/>
          <w:sz w:val="15"/>
          <w:szCs w:val="19"/>
        </w:rPr>
      </w:pPr>
      <w:r w:rsidRPr="009C38BB">
        <w:rPr>
          <w:rFonts w:ascii="Arial" w:hAnsi="Arial" w:cs="Arial"/>
          <w:b/>
          <w:sz w:val="15"/>
          <w:szCs w:val="19"/>
        </w:rPr>
        <w:t xml:space="preserve">Figure 1: Challenging </w:t>
      </w:r>
      <w:r w:rsidR="008F4A86">
        <w:rPr>
          <w:rFonts w:ascii="Arial" w:hAnsi="Arial" w:cs="Arial"/>
          <w:b/>
          <w:sz w:val="15"/>
          <w:szCs w:val="19"/>
        </w:rPr>
        <w:t>e</w:t>
      </w:r>
      <w:r w:rsidRPr="009C38BB">
        <w:rPr>
          <w:rFonts w:ascii="Arial" w:hAnsi="Arial" w:cs="Arial"/>
          <w:b/>
          <w:sz w:val="15"/>
          <w:szCs w:val="19"/>
        </w:rPr>
        <w:t>nvironment for Household Savings and Spending</w:t>
      </w:r>
    </w:p>
    <w:p w14:paraId="7C750828" w14:textId="7B191216" w:rsidR="009C38BB" w:rsidRDefault="00395B9B" w:rsidP="00BB6C64">
      <w:pPr>
        <w:spacing w:line="256" w:lineRule="auto"/>
        <w:jc w:val="both"/>
        <w:rPr>
          <w:rFonts w:ascii="Arial" w:hAnsi="Arial" w:cs="Arial"/>
          <w:sz w:val="19"/>
          <w:szCs w:val="19"/>
        </w:rPr>
      </w:pPr>
      <w:r>
        <w:rPr>
          <w:rFonts w:ascii="Arial" w:hAnsi="Arial" w:cs="Arial"/>
          <w:noProof/>
          <w:sz w:val="19"/>
          <w:szCs w:val="19"/>
        </w:rPr>
        <mc:AlternateContent>
          <mc:Choice Requires="wps">
            <w:drawing>
              <wp:anchor distT="0" distB="0" distL="114300" distR="114300" simplePos="0" relativeHeight="251663360" behindDoc="0" locked="0" layoutInCell="1" allowOverlap="1" wp14:anchorId="0ADC83C8" wp14:editId="28AF838F">
                <wp:simplePos x="0" y="0"/>
                <wp:positionH relativeFrom="column">
                  <wp:posOffset>-120983</wp:posOffset>
                </wp:positionH>
                <wp:positionV relativeFrom="paragraph">
                  <wp:posOffset>792678</wp:posOffset>
                </wp:positionV>
                <wp:extent cx="3635114" cy="0"/>
                <wp:effectExtent l="0" t="0" r="0" b="12700"/>
                <wp:wrapNone/>
                <wp:docPr id="5" name="Straight Connector 5"/>
                <wp:cNvGraphicFramePr/>
                <a:graphic xmlns:a="http://schemas.openxmlformats.org/drawingml/2006/main">
                  <a:graphicData uri="http://schemas.microsoft.com/office/word/2010/wordprocessingShape">
                    <wps:wsp>
                      <wps:cNvCnPr/>
                      <wps:spPr>
                        <a:xfrm>
                          <a:off x="0" y="0"/>
                          <a:ext cx="363511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924999"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5pt,62.4pt" to="276.7pt,6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" strokecolor="black [3200]" strokeweight=".5pt">
                <v:stroke dashstyle="dash" joinstyle="miter"/>
              </v:line>
            </w:pict>
          </mc:Fallback>
        </mc:AlternateContent>
      </w:r>
      <w:r>
        <w:rPr>
          <w:b/>
          <w:noProof/>
        </w:rPr>
        <mc:AlternateContent>
          <mc:Choice Requires="wps">
            <w:drawing>
              <wp:anchor distT="0" distB="0" distL="114300" distR="114300" simplePos="0" relativeHeight="251664384" behindDoc="0" locked="0" layoutInCell="1" allowOverlap="1" wp14:anchorId="05FDADE6" wp14:editId="1DBD1C73">
                <wp:simplePos x="0" y="0"/>
                <wp:positionH relativeFrom="column">
                  <wp:posOffset>2995899</wp:posOffset>
                </wp:positionH>
                <wp:positionV relativeFrom="paragraph">
                  <wp:posOffset>956810</wp:posOffset>
                </wp:positionV>
                <wp:extent cx="517161" cy="367259"/>
                <wp:effectExtent l="0" t="0" r="16510" b="13970"/>
                <wp:wrapNone/>
                <wp:docPr id="6" name="Text Box 6"/>
                <wp:cNvGraphicFramePr/>
                <a:graphic xmlns:a="http://schemas.openxmlformats.org/drawingml/2006/main">
                  <a:graphicData uri="http://schemas.microsoft.com/office/word/2010/wordprocessingShape">
                    <wps:wsp>
                      <wps:cNvSpPr txBox="1"/>
                      <wps:spPr>
                        <a:xfrm>
                          <a:off x="0" y="0"/>
                          <a:ext cx="517161" cy="367259"/>
                        </a:xfrm>
                        <a:prstGeom prst="rect">
                          <a:avLst/>
                        </a:prstGeom>
                        <a:solidFill>
                          <a:schemeClr val="lt1"/>
                        </a:solidFill>
                        <a:ln w="6350">
                          <a:solidFill>
                            <a:prstClr val="black"/>
                          </a:solidFill>
                        </a:ln>
                      </wps:spPr>
                      <wps:txbx>
                        <w:txbxContent>
                          <w:p w14:paraId="159FB1E1" w14:textId="56CB9532" w:rsidR="00F8714A" w:rsidRPr="00F8714A" w:rsidRDefault="00F8714A" w:rsidP="00F8714A">
                            <w:pPr>
                              <w:spacing w:line="240" w:lineRule="auto"/>
                              <w:rPr>
                                <w:sz w:val="11"/>
                              </w:rPr>
                            </w:pPr>
                            <w:r w:rsidRPr="00F8714A">
                              <w:rPr>
                                <w:sz w:val="11"/>
                              </w:rPr>
                              <w:t xml:space="preserve">Well positioned Consumers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DADE6" id="_x0000_t202" coordsize="21600,21600" o:spt="202" path="m,l,21600r21600,l21600,xe">
                <v:stroke joinstyle="miter"/>
                <v:path gradientshapeok="t" o:connecttype="rect"/>
              </v:shapetype>
              <v:shape id="Text Box 6" o:spid="_x0000_s1026" type="#_x0000_t202" style="position:absolute;left:0;text-align:left;margin-left:235.9pt;margin-top:75.35pt;width:40.7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" fillcolor="white [3201]" strokeweight=".5pt">
                <v:textbox>
                  <w:txbxContent>
                    <w:p w14:paraId="159FB1E1" w14:textId="56CB9532" w:rsidR="00F8714A" w:rsidRPr="00F8714A" w:rsidRDefault="00F8714A" w:rsidP="00F8714A">
                      <w:pPr>
                        <w:spacing w:line="240" w:lineRule="auto"/>
                        <w:rPr>
                          <w:sz w:val="11"/>
                        </w:rPr>
                      </w:pPr>
                      <w:r w:rsidRPr="00F8714A">
                        <w:rPr>
                          <w:sz w:val="11"/>
                        </w:rPr>
                        <w:t xml:space="preserve">Well positioned Consumers  </w:t>
                      </w:r>
                    </w:p>
                  </w:txbxContent>
                </v:textbox>
              </v:shape>
            </w:pict>
          </mc:Fallback>
        </mc:AlternateContent>
      </w:r>
      <w:r>
        <w:rPr>
          <w:b/>
          <w:noProof/>
        </w:rPr>
        <mc:AlternateContent>
          <mc:Choice Requires="wps">
            <w:drawing>
              <wp:anchor distT="0" distB="0" distL="114300" distR="114300" simplePos="0" relativeHeight="251666432" behindDoc="0" locked="0" layoutInCell="1" allowOverlap="1" wp14:anchorId="0009DEF4" wp14:editId="147198A1">
                <wp:simplePos x="0" y="0"/>
                <wp:positionH relativeFrom="column">
                  <wp:posOffset>2808616</wp:posOffset>
                </wp:positionH>
                <wp:positionV relativeFrom="paragraph">
                  <wp:posOffset>319696</wp:posOffset>
                </wp:positionV>
                <wp:extent cx="517161" cy="284813"/>
                <wp:effectExtent l="0" t="0" r="16510" b="7620"/>
                <wp:wrapNone/>
                <wp:docPr id="8" name="Text Box 8"/>
                <wp:cNvGraphicFramePr/>
                <a:graphic xmlns:a="http://schemas.openxmlformats.org/drawingml/2006/main">
                  <a:graphicData uri="http://schemas.microsoft.com/office/word/2010/wordprocessingShape">
                    <wps:wsp>
                      <wps:cNvSpPr txBox="1"/>
                      <wps:spPr>
                        <a:xfrm>
                          <a:off x="0" y="0"/>
                          <a:ext cx="517161" cy="284813"/>
                        </a:xfrm>
                        <a:prstGeom prst="rect">
                          <a:avLst/>
                        </a:prstGeom>
                        <a:solidFill>
                          <a:schemeClr val="lt1"/>
                        </a:solidFill>
                        <a:ln w="6350">
                          <a:solidFill>
                            <a:prstClr val="black"/>
                          </a:solidFill>
                        </a:ln>
                      </wps:spPr>
                      <wps:txbx>
                        <w:txbxContent>
                          <w:p w14:paraId="6C336765" w14:textId="29C56E08" w:rsidR="00F8714A" w:rsidRPr="00F8714A" w:rsidRDefault="00F8714A" w:rsidP="00F8714A">
                            <w:pPr>
                              <w:spacing w:line="240" w:lineRule="auto"/>
                              <w:rPr>
                                <w:sz w:val="11"/>
                              </w:rPr>
                            </w:pPr>
                            <w:r>
                              <w:rPr>
                                <w:sz w:val="11"/>
                              </w:rPr>
                              <w:t xml:space="preserve">Struggling </w:t>
                            </w:r>
                            <w:r w:rsidRPr="00F8714A">
                              <w:rPr>
                                <w:sz w:val="11"/>
                              </w:rPr>
                              <w:t xml:space="preserve">Consumers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DEF4" id="Text Box 8" o:spid="_x0000_s1027" type="#_x0000_t202" style="position:absolute;left:0;text-align:left;margin-left:221.15pt;margin-top:25.15pt;width:40.7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" fillcolor="white [3201]" strokeweight=".5pt">
                <v:textbox>
                  <w:txbxContent>
                    <w:p w14:paraId="6C336765" w14:textId="29C56E08" w:rsidR="00F8714A" w:rsidRPr="00F8714A" w:rsidRDefault="00F8714A" w:rsidP="00F8714A">
                      <w:pPr>
                        <w:spacing w:line="240" w:lineRule="auto"/>
                        <w:rPr>
                          <w:sz w:val="11"/>
                        </w:rPr>
                      </w:pPr>
                      <w:r>
                        <w:rPr>
                          <w:sz w:val="11"/>
                        </w:rPr>
                        <w:t xml:space="preserve">Struggling </w:t>
                      </w:r>
                      <w:r w:rsidRPr="00F8714A">
                        <w:rPr>
                          <w:sz w:val="11"/>
                        </w:rPr>
                        <w:t xml:space="preserve">Consumers  </w:t>
                      </w:r>
                    </w:p>
                  </w:txbxContent>
                </v:textbox>
              </v:shape>
            </w:pict>
          </mc:Fallback>
        </mc:AlternateContent>
      </w:r>
      <w:r w:rsidR="009C38BB">
        <w:rPr>
          <w:rFonts w:ascii="Arial" w:hAnsi="Arial" w:cs="Arial"/>
          <w:noProof/>
          <w:sz w:val="19"/>
          <w:szCs w:val="19"/>
        </w:rPr>
        <w:drawing>
          <wp:anchor distT="0" distB="0" distL="114300" distR="114300" simplePos="0" relativeHeight="251662336" behindDoc="0" locked="0" layoutInCell="1" allowOverlap="1" wp14:anchorId="27552500" wp14:editId="04E53276">
            <wp:simplePos x="0" y="0"/>
            <wp:positionH relativeFrom="column">
              <wp:posOffset>0</wp:posOffset>
            </wp:positionH>
            <wp:positionV relativeFrom="paragraph">
              <wp:posOffset>0</wp:posOffset>
            </wp:positionV>
            <wp:extent cx="3051175" cy="12458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3-08-22 at 4.59.07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1175" cy="1245870"/>
                    </a:xfrm>
                    <a:prstGeom prst="rect">
                      <a:avLst/>
                    </a:prstGeom>
                  </pic:spPr>
                </pic:pic>
              </a:graphicData>
            </a:graphic>
            <wp14:sizeRelH relativeFrom="page">
              <wp14:pctWidth>0</wp14:pctWidth>
            </wp14:sizeRelH>
            <wp14:sizeRelV relativeFrom="page">
              <wp14:pctHeight>0</wp14:pctHeight>
            </wp14:sizeRelV>
          </wp:anchor>
        </w:drawing>
      </w:r>
    </w:p>
    <w:p w14:paraId="437324DB" w14:textId="77777777" w:rsidR="00395B9B" w:rsidRPr="00395B9B" w:rsidRDefault="00395B9B" w:rsidP="00395B9B">
      <w:pPr>
        <w:spacing w:line="256" w:lineRule="auto"/>
        <w:jc w:val="both"/>
        <w:rPr>
          <w:rFonts w:ascii="Arial" w:hAnsi="Arial" w:cs="Arial"/>
          <w:sz w:val="19"/>
          <w:szCs w:val="19"/>
        </w:rPr>
      </w:pPr>
      <w:r w:rsidRPr="00395B9B">
        <w:rPr>
          <w:rFonts w:ascii="Arial" w:hAnsi="Arial" w:cs="Arial"/>
          <w:sz w:val="19"/>
          <w:szCs w:val="19"/>
        </w:rPr>
        <w:t>We've divided the chart into two sections using a black dashed line that runs horizontally across it. As highlighted in yellow, the majority of CBA’s home loan customers are aged between 18 and 54 years. Furthermore, these customers tend to have the least amount of savings. Notably, their spending rate has decreased significantly in the past four weeks, as indicated by the orange highlight.</w:t>
      </w:r>
    </w:p>
    <w:p w14:paraId="72C98B9F" w14:textId="6C46D40A" w:rsidR="00E8225B" w:rsidRPr="00A36318" w:rsidRDefault="00645D57" w:rsidP="00654EF7">
      <w:pPr>
        <w:spacing w:line="256" w:lineRule="auto"/>
        <w:jc w:val="both"/>
        <w:rPr>
          <w:rFonts w:ascii="Arial" w:hAnsi="Arial" w:cs="Arial"/>
          <w:sz w:val="19"/>
          <w:szCs w:val="19"/>
        </w:rPr>
      </w:pPr>
      <w:r>
        <w:rPr>
          <w:rFonts w:ascii="Arial" w:hAnsi="Arial" w:cs="Arial"/>
          <w:sz w:val="19"/>
          <w:szCs w:val="19"/>
        </w:rPr>
        <w:t>Contrastingly</w:t>
      </w:r>
      <w:r w:rsidR="00957C28">
        <w:rPr>
          <w:rFonts w:ascii="Arial" w:hAnsi="Arial" w:cs="Arial"/>
          <w:sz w:val="19"/>
          <w:szCs w:val="19"/>
        </w:rPr>
        <w:t>, the well-heeled customers of the bank are above 5</w:t>
      </w:r>
      <w:r>
        <w:rPr>
          <w:rFonts w:ascii="Arial" w:hAnsi="Arial" w:cs="Arial"/>
          <w:sz w:val="19"/>
          <w:szCs w:val="19"/>
        </w:rPr>
        <w:t>5</w:t>
      </w:r>
      <w:r w:rsidR="00957C28">
        <w:rPr>
          <w:rFonts w:ascii="Arial" w:hAnsi="Arial" w:cs="Arial"/>
          <w:sz w:val="19"/>
          <w:szCs w:val="19"/>
        </w:rPr>
        <w:t xml:space="preserve"> years of age with negligible to no loans and most of their banking is in the savings &amp; deposits.  These </w:t>
      </w:r>
      <w:r w:rsidR="00395B9B">
        <w:rPr>
          <w:rFonts w:ascii="Arial" w:hAnsi="Arial" w:cs="Arial"/>
          <w:sz w:val="19"/>
          <w:szCs w:val="19"/>
        </w:rPr>
        <w:t>olde</w:t>
      </w:r>
      <w:r w:rsidR="00957C28">
        <w:rPr>
          <w:rFonts w:ascii="Arial" w:hAnsi="Arial" w:cs="Arial"/>
          <w:sz w:val="19"/>
          <w:szCs w:val="19"/>
        </w:rPr>
        <w:t xml:space="preserve">r age groups of consumers are the beneficiaries of higher interest rates on </w:t>
      </w:r>
      <w:r>
        <w:rPr>
          <w:rFonts w:ascii="Arial" w:hAnsi="Arial" w:cs="Arial"/>
          <w:sz w:val="19"/>
          <w:szCs w:val="19"/>
        </w:rPr>
        <w:t>their d</w:t>
      </w:r>
      <w:r w:rsidR="00957C28">
        <w:rPr>
          <w:rFonts w:ascii="Arial" w:hAnsi="Arial" w:cs="Arial"/>
          <w:sz w:val="19"/>
          <w:szCs w:val="19"/>
        </w:rPr>
        <w:t>eposits</w:t>
      </w:r>
      <w:r>
        <w:rPr>
          <w:rFonts w:ascii="Arial" w:hAnsi="Arial" w:cs="Arial"/>
          <w:sz w:val="19"/>
          <w:szCs w:val="19"/>
        </w:rPr>
        <w:t xml:space="preserve">.  </w:t>
      </w:r>
      <w:r w:rsidR="00395B9B" w:rsidRPr="00395B9B">
        <w:rPr>
          <w:rFonts w:ascii="Arial" w:hAnsi="Arial" w:cs="Arial"/>
          <w:sz w:val="19"/>
          <w:szCs w:val="19"/>
        </w:rPr>
        <w:t>As evident from the chart, this age group continues to exhibit strong spending growth, even as recently as the past four weeks</w:t>
      </w:r>
      <w:r w:rsidR="00957C28">
        <w:rPr>
          <w:rFonts w:ascii="Arial" w:hAnsi="Arial" w:cs="Arial"/>
          <w:sz w:val="19"/>
          <w:szCs w:val="19"/>
        </w:rPr>
        <w:t xml:space="preserve">.     </w:t>
      </w:r>
    </w:p>
    <w:p w14:paraId="6F2E37B0" w14:textId="2FA78670" w:rsidR="00395B9B" w:rsidRPr="00395B9B" w:rsidRDefault="00395B9B" w:rsidP="00395B9B">
      <w:pPr>
        <w:spacing w:line="256" w:lineRule="auto"/>
        <w:jc w:val="both"/>
        <w:rPr>
          <w:rFonts w:ascii="Arial" w:hAnsi="Arial" w:cs="Arial"/>
          <w:sz w:val="18"/>
          <w:szCs w:val="19"/>
        </w:rPr>
      </w:pPr>
      <w:r w:rsidRPr="00395B9B">
        <w:rPr>
          <w:rFonts w:ascii="Arial" w:hAnsi="Arial" w:cs="Arial"/>
          <w:sz w:val="18"/>
          <w:szCs w:val="19"/>
        </w:rPr>
        <w:t xml:space="preserve">It's possible that seniors are not only splurging on themselves but also covering some expenses for their children and grandchildren. This might be occurring because property </w:t>
      </w:r>
      <w:r>
        <w:rPr>
          <w:rFonts w:ascii="Arial" w:hAnsi="Arial" w:cs="Arial"/>
          <w:sz w:val="18"/>
          <w:szCs w:val="19"/>
        </w:rPr>
        <w:t xml:space="preserve">values </w:t>
      </w:r>
      <w:r w:rsidRPr="00395B9B">
        <w:rPr>
          <w:rFonts w:ascii="Arial" w:hAnsi="Arial" w:cs="Arial"/>
          <w:sz w:val="18"/>
          <w:szCs w:val="19"/>
        </w:rPr>
        <w:t>and share prices have generally remained stable, thereby preserving the net wealth and confidence of seniors. If seniors are bearing the expenses of younger family members, we don't view this as sustainable. It could prolong the need to maintain high interest rates, and eventually, the goodwill of seniors will run out.</w:t>
      </w:r>
    </w:p>
    <w:p w14:paraId="44C5C11B" w14:textId="6C3AFFBC" w:rsidR="00E8225B" w:rsidRPr="00AA340E" w:rsidRDefault="00132DBC" w:rsidP="00654EF7">
      <w:pPr>
        <w:spacing w:line="256" w:lineRule="auto"/>
        <w:jc w:val="both"/>
        <w:rPr>
          <w:rFonts w:ascii="Arial" w:hAnsi="Arial" w:cs="Arial"/>
          <w:b/>
          <w:color w:val="0070C0"/>
          <w:sz w:val="19"/>
          <w:szCs w:val="19"/>
        </w:rPr>
      </w:pPr>
      <w:r w:rsidRPr="00AA340E">
        <w:rPr>
          <w:rFonts w:ascii="Arial" w:hAnsi="Arial" w:cs="Arial"/>
          <w:b/>
          <w:color w:val="0070C0"/>
          <w:sz w:val="19"/>
          <w:szCs w:val="19"/>
        </w:rPr>
        <w:t>#...Meanwhile i</w:t>
      </w:r>
      <w:r w:rsidR="00AA7B21" w:rsidRPr="00AA340E">
        <w:rPr>
          <w:rFonts w:ascii="Arial" w:hAnsi="Arial" w:cs="Arial"/>
          <w:b/>
          <w:color w:val="0070C0"/>
          <w:sz w:val="19"/>
          <w:szCs w:val="19"/>
        </w:rPr>
        <w:t>nterest rates continue to rise</w:t>
      </w:r>
      <w:r w:rsidR="00133D8C" w:rsidRPr="00AA340E">
        <w:rPr>
          <w:rFonts w:ascii="Arial" w:hAnsi="Arial" w:cs="Arial"/>
          <w:b/>
          <w:color w:val="0070C0"/>
          <w:sz w:val="19"/>
          <w:szCs w:val="19"/>
        </w:rPr>
        <w:t>…</w:t>
      </w:r>
    </w:p>
    <w:p w14:paraId="6B1E2602" w14:textId="77777777" w:rsidR="00395B9B" w:rsidRPr="00395B9B" w:rsidRDefault="00395B9B" w:rsidP="00395B9B">
      <w:pPr>
        <w:spacing w:line="256" w:lineRule="auto"/>
        <w:jc w:val="both"/>
        <w:rPr>
          <w:rFonts w:ascii="Arial" w:hAnsi="Arial" w:cs="Arial"/>
          <w:sz w:val="18"/>
          <w:szCs w:val="19"/>
        </w:rPr>
      </w:pPr>
      <w:r w:rsidRPr="00395B9B">
        <w:rPr>
          <w:rFonts w:ascii="Arial" w:hAnsi="Arial" w:cs="Arial"/>
          <w:sz w:val="18"/>
          <w:szCs w:val="19"/>
        </w:rPr>
        <w:t>The chart below displays the interest rate at which the Australian government borrows money. This rate largely determines most other long-term interest rates in the economy for households and businesses. In August, this rate has been trading both aggressively and persistently, as though it is aiming to reach new highs. Even at its current levels, it suggests that companies with high debt levels may face increasing interest payments in the upcoming periods. This will reduce their earnings, assuming all other factors remain constant</w:t>
      </w:r>
    </w:p>
    <w:p w14:paraId="2E71C5E9" w14:textId="374B1D25" w:rsidR="00132DBC" w:rsidRPr="00132DBC" w:rsidRDefault="004A4A42" w:rsidP="00654EF7">
      <w:pPr>
        <w:spacing w:line="256" w:lineRule="auto"/>
        <w:jc w:val="both"/>
        <w:rPr>
          <w:rFonts w:ascii="Arial" w:hAnsi="Arial" w:cs="Arial"/>
          <w:b/>
          <w:i/>
          <w:color w:val="0070C0"/>
          <w:sz w:val="19"/>
          <w:szCs w:val="19"/>
        </w:rPr>
      </w:pPr>
      <w:r>
        <w:rPr>
          <w:rFonts w:ascii="Arial" w:hAnsi="Arial" w:cs="Arial"/>
          <w:b/>
          <w:smallCaps/>
          <w:noProof/>
          <w:sz w:val="19"/>
          <w:szCs w:val="19"/>
        </w:rPr>
        <w:drawing>
          <wp:anchor distT="0" distB="0" distL="114300" distR="114300" simplePos="0" relativeHeight="251667456" behindDoc="0" locked="0" layoutInCell="1" allowOverlap="1" wp14:anchorId="153BC099" wp14:editId="28D4F694">
            <wp:simplePos x="0" y="0"/>
            <wp:positionH relativeFrom="column">
              <wp:posOffset>11659</wp:posOffset>
            </wp:positionH>
            <wp:positionV relativeFrom="paragraph">
              <wp:posOffset>193560</wp:posOffset>
            </wp:positionV>
            <wp:extent cx="2810656" cy="162322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3-08-22 at 5.49.4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0656" cy="1623220"/>
                    </a:xfrm>
                    <a:prstGeom prst="rect">
                      <a:avLst/>
                    </a:prstGeom>
                  </pic:spPr>
                </pic:pic>
              </a:graphicData>
            </a:graphic>
            <wp14:sizeRelH relativeFrom="page">
              <wp14:pctWidth>0</wp14:pctWidth>
            </wp14:sizeRelH>
            <wp14:sizeRelV relativeFrom="page">
              <wp14:pctHeight>0</wp14:pctHeight>
            </wp14:sizeRelV>
          </wp:anchor>
        </w:drawing>
      </w:r>
      <w:r w:rsidR="00132DBC" w:rsidRPr="009C38BB">
        <w:rPr>
          <w:rFonts w:ascii="Arial" w:hAnsi="Arial" w:cs="Arial"/>
          <w:b/>
          <w:sz w:val="15"/>
          <w:szCs w:val="19"/>
        </w:rPr>
        <w:t xml:space="preserve">Figure </w:t>
      </w:r>
      <w:r w:rsidR="00132DBC">
        <w:rPr>
          <w:rFonts w:ascii="Arial" w:hAnsi="Arial" w:cs="Arial"/>
          <w:b/>
          <w:sz w:val="15"/>
          <w:szCs w:val="19"/>
        </w:rPr>
        <w:t>2</w:t>
      </w:r>
      <w:r w:rsidR="00132DBC" w:rsidRPr="009C38BB">
        <w:rPr>
          <w:rFonts w:ascii="Arial" w:hAnsi="Arial" w:cs="Arial"/>
          <w:b/>
          <w:sz w:val="15"/>
          <w:szCs w:val="19"/>
        </w:rPr>
        <w:t>:</w:t>
      </w:r>
      <w:r w:rsidR="00132DBC">
        <w:rPr>
          <w:rFonts w:ascii="Arial" w:hAnsi="Arial" w:cs="Arial"/>
          <w:b/>
          <w:sz w:val="15"/>
          <w:szCs w:val="19"/>
        </w:rPr>
        <w:t xml:space="preserve"> Interest rates remain high and pushing on the ceiling</w:t>
      </w:r>
    </w:p>
    <w:p w14:paraId="729AAE5C" w14:textId="38127624" w:rsidR="00E8225B" w:rsidRDefault="00E8225B" w:rsidP="00654EF7">
      <w:pPr>
        <w:spacing w:line="256" w:lineRule="auto"/>
        <w:jc w:val="both"/>
        <w:rPr>
          <w:rFonts w:ascii="Arial" w:hAnsi="Arial" w:cs="Arial"/>
          <w:b/>
          <w:smallCaps/>
          <w:sz w:val="19"/>
          <w:szCs w:val="19"/>
        </w:rPr>
      </w:pPr>
    </w:p>
    <w:p w14:paraId="668B1F43" w14:textId="01CF6DF2" w:rsidR="004A4A42" w:rsidRDefault="004A4A42" w:rsidP="00654EF7">
      <w:pPr>
        <w:spacing w:line="256" w:lineRule="auto"/>
        <w:jc w:val="both"/>
        <w:rPr>
          <w:rFonts w:ascii="Arial" w:hAnsi="Arial" w:cs="Arial"/>
          <w:b/>
          <w:smallCaps/>
          <w:sz w:val="19"/>
          <w:szCs w:val="19"/>
        </w:rPr>
      </w:pPr>
    </w:p>
    <w:p w14:paraId="373D6021" w14:textId="0287B575" w:rsidR="004A4A42" w:rsidRDefault="004A4A42" w:rsidP="00654EF7">
      <w:pPr>
        <w:spacing w:line="256" w:lineRule="auto"/>
        <w:jc w:val="both"/>
        <w:rPr>
          <w:rFonts w:ascii="Arial" w:hAnsi="Arial" w:cs="Arial"/>
          <w:b/>
          <w:smallCaps/>
          <w:sz w:val="19"/>
          <w:szCs w:val="19"/>
        </w:rPr>
      </w:pPr>
    </w:p>
    <w:p w14:paraId="63F84B23" w14:textId="36D9750C" w:rsidR="004A4A42" w:rsidRDefault="004A4A42" w:rsidP="00654EF7">
      <w:pPr>
        <w:spacing w:line="256" w:lineRule="auto"/>
        <w:jc w:val="both"/>
        <w:rPr>
          <w:rFonts w:ascii="Arial" w:hAnsi="Arial" w:cs="Arial"/>
          <w:b/>
          <w:smallCaps/>
          <w:sz w:val="19"/>
          <w:szCs w:val="19"/>
        </w:rPr>
      </w:pPr>
    </w:p>
    <w:p w14:paraId="653FF59B" w14:textId="2CB70E12" w:rsidR="004A4A42" w:rsidRDefault="004A4A42" w:rsidP="00654EF7">
      <w:pPr>
        <w:spacing w:line="256" w:lineRule="auto"/>
        <w:jc w:val="both"/>
        <w:rPr>
          <w:rFonts w:ascii="Arial" w:hAnsi="Arial" w:cs="Arial"/>
          <w:b/>
          <w:smallCaps/>
          <w:sz w:val="19"/>
          <w:szCs w:val="19"/>
        </w:rPr>
      </w:pPr>
    </w:p>
    <w:p w14:paraId="5749216E" w14:textId="24588CC6" w:rsidR="004A4A42" w:rsidRDefault="004A4A42" w:rsidP="00654EF7">
      <w:pPr>
        <w:spacing w:line="256" w:lineRule="auto"/>
        <w:jc w:val="both"/>
        <w:rPr>
          <w:rFonts w:ascii="Arial" w:hAnsi="Arial" w:cs="Arial"/>
          <w:b/>
          <w:smallCaps/>
          <w:sz w:val="19"/>
          <w:szCs w:val="19"/>
        </w:rPr>
      </w:pPr>
    </w:p>
    <w:p w14:paraId="6061192D" w14:textId="77777777" w:rsidR="004A4A42" w:rsidRDefault="004A4A42" w:rsidP="00654EF7">
      <w:pPr>
        <w:spacing w:line="256" w:lineRule="auto"/>
        <w:jc w:val="both"/>
        <w:rPr>
          <w:rFonts w:ascii="Arial" w:hAnsi="Arial" w:cs="Arial"/>
          <w:b/>
          <w:i/>
          <w:color w:val="0070C0"/>
          <w:sz w:val="19"/>
          <w:szCs w:val="19"/>
        </w:rPr>
      </w:pPr>
    </w:p>
    <w:p w14:paraId="56E4FBC2" w14:textId="364364D0" w:rsidR="004A4A42" w:rsidRPr="00AA340E" w:rsidRDefault="004A4A42" w:rsidP="00654EF7">
      <w:pPr>
        <w:spacing w:line="256" w:lineRule="auto"/>
        <w:jc w:val="both"/>
        <w:rPr>
          <w:rFonts w:ascii="Arial" w:hAnsi="Arial" w:cs="Arial"/>
          <w:b/>
          <w:smallCaps/>
          <w:sz w:val="19"/>
          <w:szCs w:val="19"/>
        </w:rPr>
      </w:pPr>
      <w:r w:rsidRPr="00AA340E">
        <w:rPr>
          <w:rFonts w:ascii="Arial" w:hAnsi="Arial" w:cs="Arial"/>
          <w:b/>
          <w:color w:val="0070C0"/>
          <w:sz w:val="19"/>
          <w:szCs w:val="19"/>
        </w:rPr>
        <w:t>#..</w:t>
      </w:r>
      <w:r w:rsidRPr="00AA340E">
        <w:rPr>
          <w:rFonts w:ascii="Arial" w:hAnsi="Arial" w:cs="Arial"/>
          <w:b/>
          <w:color w:val="0070C0"/>
          <w:sz w:val="19"/>
          <w:szCs w:val="19"/>
        </w:rPr>
        <w:t>.</w:t>
      </w:r>
      <w:r w:rsidR="00AA340E" w:rsidRPr="00AA340E">
        <w:rPr>
          <w:rFonts w:ascii="Arial" w:hAnsi="Arial" w:cs="Arial"/>
          <w:b/>
          <w:color w:val="0070C0"/>
          <w:sz w:val="19"/>
          <w:szCs w:val="19"/>
        </w:rPr>
        <w:t>R</w:t>
      </w:r>
      <w:r w:rsidRPr="00AA340E">
        <w:rPr>
          <w:rFonts w:ascii="Arial" w:hAnsi="Arial" w:cs="Arial"/>
          <w:b/>
          <w:color w:val="0070C0"/>
          <w:sz w:val="19"/>
          <w:szCs w:val="19"/>
        </w:rPr>
        <w:t>emain defensively positioned to growth</w:t>
      </w:r>
    </w:p>
    <w:p w14:paraId="1D03220E" w14:textId="0AC00DA9" w:rsidR="00584354" w:rsidRPr="006D33DA" w:rsidRDefault="004A4A42" w:rsidP="00BF3DCF">
      <w:pPr>
        <w:spacing w:line="256" w:lineRule="auto"/>
        <w:jc w:val="both"/>
        <w:rPr>
          <w:rFonts w:ascii="Arial" w:hAnsi="Arial" w:cs="Arial"/>
          <w:b/>
          <w:smallCaps/>
          <w:sz w:val="18"/>
          <w:szCs w:val="19"/>
        </w:rPr>
      </w:pPr>
      <w:r w:rsidRPr="006D33DA">
        <w:rPr>
          <w:rFonts w:ascii="Arial" w:hAnsi="Arial" w:cs="Arial"/>
          <w:color w:val="000000" w:themeColor="text1"/>
          <w:sz w:val="16"/>
          <w:szCs w:val="19"/>
        </w:rPr>
        <w:t>We maintain our view that investors should remain defensively positioned to</w:t>
      </w:r>
      <w:r w:rsidR="00395B9B" w:rsidRPr="006D33DA">
        <w:rPr>
          <w:rFonts w:ascii="Arial" w:hAnsi="Arial" w:cs="Arial"/>
          <w:color w:val="000000" w:themeColor="text1"/>
          <w:sz w:val="16"/>
          <w:szCs w:val="19"/>
        </w:rPr>
        <w:t>wards</w:t>
      </w:r>
      <w:r w:rsidRPr="006D33DA">
        <w:rPr>
          <w:rFonts w:ascii="Arial" w:hAnsi="Arial" w:cs="Arial"/>
          <w:color w:val="000000" w:themeColor="text1"/>
          <w:sz w:val="16"/>
          <w:szCs w:val="19"/>
        </w:rPr>
        <w:t xml:space="preserve"> growth</w:t>
      </w:r>
      <w:r w:rsidR="00395B9B" w:rsidRPr="006D33DA">
        <w:rPr>
          <w:rFonts w:ascii="Arial" w:hAnsi="Arial" w:cs="Arial"/>
          <w:color w:val="000000" w:themeColor="text1"/>
          <w:sz w:val="16"/>
          <w:szCs w:val="19"/>
        </w:rPr>
        <w:t>.</w:t>
      </w:r>
      <w:r w:rsidR="003967D9" w:rsidRPr="006D33DA">
        <w:rPr>
          <w:rFonts w:ascii="Arial" w:hAnsi="Arial" w:cs="Arial"/>
          <w:color w:val="000000" w:themeColor="text1"/>
          <w:sz w:val="16"/>
          <w:szCs w:val="19"/>
        </w:rPr>
        <w:t xml:space="preserve"> </w:t>
      </w:r>
      <w:r w:rsidR="00395B9B" w:rsidRPr="006D33DA">
        <w:rPr>
          <w:rFonts w:ascii="Arial" w:hAnsi="Arial" w:cs="Arial"/>
          <w:color w:val="000000" w:themeColor="text1"/>
          <w:sz w:val="16"/>
          <w:szCs w:val="19"/>
        </w:rPr>
        <w:t>W</w:t>
      </w:r>
      <w:r w:rsidR="003967D9" w:rsidRPr="006D33DA">
        <w:rPr>
          <w:rFonts w:ascii="Arial" w:hAnsi="Arial" w:cs="Arial"/>
          <w:color w:val="000000" w:themeColor="text1"/>
          <w:sz w:val="16"/>
          <w:szCs w:val="19"/>
        </w:rPr>
        <w:t xml:space="preserve">e prefer </w:t>
      </w:r>
      <w:r w:rsidRPr="006D33DA">
        <w:rPr>
          <w:rFonts w:ascii="Arial" w:hAnsi="Arial" w:cs="Arial"/>
          <w:color w:val="000000" w:themeColor="text1"/>
          <w:sz w:val="16"/>
          <w:szCs w:val="19"/>
        </w:rPr>
        <w:t>high</w:t>
      </w:r>
      <w:r w:rsidR="006D33DA" w:rsidRPr="006D33DA">
        <w:rPr>
          <w:rFonts w:ascii="Arial" w:hAnsi="Arial" w:cs="Arial"/>
          <w:color w:val="000000" w:themeColor="text1"/>
          <w:sz w:val="16"/>
          <w:szCs w:val="19"/>
        </w:rPr>
        <w:t>-</w:t>
      </w:r>
      <w:r w:rsidRPr="006D33DA">
        <w:rPr>
          <w:rFonts w:ascii="Arial" w:hAnsi="Arial" w:cs="Arial"/>
          <w:color w:val="000000" w:themeColor="text1"/>
          <w:sz w:val="16"/>
          <w:szCs w:val="19"/>
        </w:rPr>
        <w:t>quality stocks with low debt and</w:t>
      </w:r>
      <w:r w:rsidR="006D33DA" w:rsidRPr="006D33DA">
        <w:rPr>
          <w:rFonts w:ascii="Arial" w:hAnsi="Arial" w:cs="Arial"/>
          <w:color w:val="000000" w:themeColor="text1"/>
          <w:sz w:val="16"/>
          <w:szCs w:val="19"/>
        </w:rPr>
        <w:t xml:space="preserve"> recommend</w:t>
      </w:r>
      <w:r w:rsidRPr="006D33DA">
        <w:rPr>
          <w:rFonts w:ascii="Arial" w:hAnsi="Arial" w:cs="Arial"/>
          <w:color w:val="000000" w:themeColor="text1"/>
          <w:sz w:val="16"/>
          <w:szCs w:val="19"/>
        </w:rPr>
        <w:t xml:space="preserve"> investment</w:t>
      </w:r>
      <w:r w:rsidR="006D33DA" w:rsidRPr="006D33DA">
        <w:rPr>
          <w:rFonts w:ascii="Arial" w:hAnsi="Arial" w:cs="Arial"/>
          <w:color w:val="000000" w:themeColor="text1"/>
          <w:sz w:val="16"/>
          <w:szCs w:val="19"/>
        </w:rPr>
        <w:t>-</w:t>
      </w:r>
      <w:r w:rsidRPr="006D33DA">
        <w:rPr>
          <w:rFonts w:ascii="Arial" w:hAnsi="Arial" w:cs="Arial"/>
          <w:color w:val="000000" w:themeColor="text1"/>
          <w:sz w:val="16"/>
          <w:szCs w:val="19"/>
        </w:rPr>
        <w:t>grade credit funds for income</w:t>
      </w:r>
      <w:r w:rsidR="003967D9" w:rsidRPr="006D33DA">
        <w:rPr>
          <w:rFonts w:ascii="Arial" w:hAnsi="Arial" w:cs="Arial"/>
          <w:color w:val="000000" w:themeColor="text1"/>
          <w:sz w:val="16"/>
          <w:szCs w:val="19"/>
        </w:rPr>
        <w:t>.</w:t>
      </w:r>
      <w:r w:rsidRPr="006D33DA">
        <w:rPr>
          <w:rFonts w:ascii="Arial" w:hAnsi="Arial" w:cs="Arial"/>
          <w:color w:val="000000" w:themeColor="text1"/>
          <w:sz w:val="16"/>
          <w:szCs w:val="19"/>
        </w:rPr>
        <w:t xml:space="preserve"> </w:t>
      </w:r>
    </w:p>
    <w:p w14:paraId="61178130" w14:textId="260B5D33" w:rsidR="00321EF7" w:rsidRPr="00584354" w:rsidRDefault="003A7196" w:rsidP="00BF3DCF">
      <w:pPr>
        <w:spacing w:line="256" w:lineRule="auto"/>
        <w:jc w:val="both"/>
        <w:rPr>
          <w:rFonts w:ascii="Arial" w:hAnsi="Arial" w:cs="Arial"/>
          <w:b/>
          <w:smallCaps/>
          <w:sz w:val="18"/>
          <w:szCs w:val="19"/>
        </w:rPr>
      </w:pPr>
      <w:r w:rsidRPr="0044289D">
        <w:rPr>
          <w:b/>
        </w:rPr>
        <w:lastRenderedPageBreak/>
        <w:t>GLOBAL MARKETS OVERVIEW</w:t>
      </w:r>
    </w:p>
    <w:p w14:paraId="35229007" w14:textId="5C573075" w:rsidR="00321EF7" w:rsidRDefault="00C52AE0" w:rsidP="003A7196">
      <w:pPr>
        <w:pStyle w:val="HeadingSpecial"/>
        <w:rPr>
          <w:sz w:val="18"/>
        </w:rPr>
      </w:pPr>
      <w:r>
        <w:rPr>
          <w:noProof/>
          <w:sz w:val="18"/>
        </w:rPr>
        <w:drawing>
          <wp:inline distT="0" distB="0" distL="0" distR="0" wp14:anchorId="17EAD63E" wp14:editId="180DD7BB">
            <wp:extent cx="3103640" cy="5474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3-08-21 at 10.18.3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7083" cy="5480882"/>
                    </a:xfrm>
                    <a:prstGeom prst="rect">
                      <a:avLst/>
                    </a:prstGeom>
                  </pic:spPr>
                </pic:pic>
              </a:graphicData>
            </a:graphic>
          </wp:inline>
        </w:drawing>
      </w:r>
    </w:p>
    <w:p w14:paraId="41E3A347" w14:textId="77777777" w:rsidR="00BF3DCF" w:rsidRDefault="00BF3DCF" w:rsidP="00577B38">
      <w:pPr>
        <w:pStyle w:val="HeadingSpecial"/>
        <w:rPr>
          <w:sz w:val="18"/>
        </w:rPr>
      </w:pPr>
    </w:p>
    <w:p w14:paraId="46347D47" w14:textId="77777777" w:rsidR="00BF3DCF" w:rsidRDefault="00BF3DCF" w:rsidP="00BF3DCF">
      <w:pPr>
        <w:pStyle w:val="HeadingSpecial"/>
        <w:rPr>
          <w:caps/>
        </w:rPr>
      </w:pPr>
      <w:r>
        <w:rPr>
          <w:caps/>
        </w:rPr>
        <w:t>Economic News</w:t>
      </w:r>
    </w:p>
    <w:p w14:paraId="5A31DE92" w14:textId="77777777" w:rsidR="00BF3DCF" w:rsidRDefault="00BF3DCF" w:rsidP="00577B38">
      <w:pPr>
        <w:pStyle w:val="HeadingSpecial"/>
        <w:rPr>
          <w:sz w:val="18"/>
        </w:rPr>
      </w:pPr>
    </w:p>
    <w:p w14:paraId="791781DA" w14:textId="034C9B16" w:rsidR="0003422B" w:rsidRDefault="00105949" w:rsidP="00C52AE0">
      <w:pPr>
        <w:pStyle w:val="HeadingSpecial"/>
        <w:rPr>
          <w:b w:val="0"/>
          <w:sz w:val="18"/>
        </w:rPr>
      </w:pPr>
      <w:r w:rsidRPr="00105949">
        <w:rPr>
          <w:sz w:val="18"/>
        </w:rPr>
        <w:t xml:space="preserve">• </w:t>
      </w:r>
      <w:r w:rsidR="00E04FCF">
        <w:rPr>
          <w:sz w:val="18"/>
        </w:rPr>
        <w:t xml:space="preserve">In </w:t>
      </w:r>
      <w:r w:rsidR="00E04FCF" w:rsidRPr="00E04FCF">
        <w:rPr>
          <w:sz w:val="18"/>
        </w:rPr>
        <w:t>Australia</w:t>
      </w:r>
      <w:r w:rsidR="00AC244D">
        <w:t xml:space="preserve">, </w:t>
      </w:r>
      <w:r w:rsidR="00C52AE0">
        <w:rPr>
          <w:b w:val="0"/>
          <w:sz w:val="18"/>
        </w:rPr>
        <w:t>The</w:t>
      </w:r>
      <w:r w:rsidR="00C52AE0" w:rsidRPr="00C52AE0">
        <w:rPr>
          <w:b w:val="0"/>
          <w:sz w:val="18"/>
        </w:rPr>
        <w:t xml:space="preserve"> RBA kept its key interest rate unchanged at 4.1% in both July and August policy meetings, following a cooling of inflation pressures and weaker household spending, while keeping the door open to future hikes, as the bank forecast inflation easing to around 3.25% by the end of 2024 and falling back to within the target in late 2025, GDP growing at 1.75% over 2024 and unemployment rising to 4.5% by late next year.</w:t>
      </w:r>
    </w:p>
    <w:p w14:paraId="29C386AF" w14:textId="77777777" w:rsidR="00382F55" w:rsidRDefault="00382F55" w:rsidP="00C52AE0">
      <w:pPr>
        <w:pStyle w:val="HeadingSpecial"/>
        <w:rPr>
          <w:b w:val="0"/>
          <w:sz w:val="18"/>
        </w:rPr>
      </w:pPr>
    </w:p>
    <w:p w14:paraId="4761D6FE" w14:textId="77777777" w:rsidR="00382F55" w:rsidRPr="00382F55" w:rsidRDefault="00382F55" w:rsidP="00382F55">
      <w:pPr>
        <w:pStyle w:val="HeadingSpecial"/>
        <w:rPr>
          <w:b w:val="0"/>
          <w:sz w:val="18"/>
        </w:rPr>
      </w:pPr>
      <w:r w:rsidRPr="00382F55">
        <w:rPr>
          <w:b w:val="0"/>
          <w:sz w:val="18"/>
        </w:rPr>
        <w:t>In the second quarter of 2023, the inflation rate increased by 6% compared to the previous year, which is a slower growth than anticipated. On a quarterly basis, it went up by 0.8%. Consumer confidence saw a slight improvement in July from the previous month, but overall, people are still feeling quite pessimistic.</w:t>
      </w:r>
    </w:p>
    <w:p w14:paraId="743CCBCC" w14:textId="77777777" w:rsidR="00C52AE0" w:rsidRDefault="00C52AE0" w:rsidP="00C52AE0">
      <w:pPr>
        <w:pStyle w:val="HeadingSpecial"/>
        <w:rPr>
          <w:b w:val="0"/>
          <w:sz w:val="18"/>
        </w:rPr>
      </w:pPr>
    </w:p>
    <w:p w14:paraId="462346EE" w14:textId="0D221A7C" w:rsidR="00C52AE0" w:rsidRPr="00C52AE0" w:rsidRDefault="00E04FCF" w:rsidP="00C52AE0">
      <w:pPr>
        <w:pStyle w:val="HeadingSpecial"/>
        <w:rPr>
          <w:b w:val="0"/>
          <w:sz w:val="18"/>
        </w:rPr>
      </w:pPr>
      <w:r w:rsidRPr="00FF3B93">
        <w:rPr>
          <w:b w:val="0"/>
          <w:sz w:val="18"/>
        </w:rPr>
        <w:t xml:space="preserve">• </w:t>
      </w:r>
      <w:r w:rsidR="00C52AE0" w:rsidRPr="00C52AE0">
        <w:rPr>
          <w:sz w:val="18"/>
        </w:rPr>
        <w:t xml:space="preserve">The US Federal Reserve (the Fed) </w:t>
      </w:r>
      <w:r w:rsidR="00C52AE0" w:rsidRPr="00C52AE0">
        <w:rPr>
          <w:b w:val="0"/>
          <w:sz w:val="18"/>
        </w:rPr>
        <w:t xml:space="preserve">recently increased its interest rates to a range of 5.25% to 5.5%, marking the highest rate since 2001. The Chair, Jerome Powell, hinted at possible further hikes, but decisions will be rooted in forthcoming economic data. On a brighter note, the Fed has shifted its view on the economy, now seeing its growth as "moderate" instead of merely "modest," and has set aside concerns about an impending recession. Meanwhile, US consumer confidence soared in July, reaching a two-year </w:t>
      </w:r>
      <w:r w:rsidR="00C52AE0" w:rsidRPr="00C52AE0">
        <w:rPr>
          <w:b w:val="0"/>
          <w:sz w:val="18"/>
        </w:rPr>
        <w:t xml:space="preserve">peak. Many </w:t>
      </w:r>
      <w:proofErr w:type="gramStart"/>
      <w:r w:rsidR="00C52AE0" w:rsidRPr="00C52AE0">
        <w:rPr>
          <w:b w:val="0"/>
          <w:sz w:val="18"/>
        </w:rPr>
        <w:t>feel</w:t>
      </w:r>
      <w:proofErr w:type="gramEnd"/>
      <w:r w:rsidR="00C52AE0" w:rsidRPr="00C52AE0">
        <w:rPr>
          <w:b w:val="0"/>
          <w:sz w:val="18"/>
        </w:rPr>
        <w:t xml:space="preserve"> this is the healthiest the economy has been since March 2020, though they anticipate a 3.4% rise in prices in the upcoming year. Broadly, while the US economy has enjoyed growth since May, some regions anticipate a potential slowdown. Factory performance in July wasn't exactly stellar, marking the ninth month of decline. However, indicators like new orders and production rates are showing promise. The White House is optimistic for 2023, forecasting a 0.4% growth in the US economy. But their growth projection for 2024 has been trimmed to 1.8%. Inflation is predicted to be 3.3% in 2023 and 2.5% in 2024, while the anticipated unemployment rates are 3.8% for 2023 and 4.4% for 2024, both lower than earlier estimates. On the financial front, credit rating agency Fitch has downgraded the US's rating due to concerns about debt management and other fiscal challenges, though they believe the outlook remains stable. This decision has drawn criticism from US Treasury Secretary, Janet Yellen, who </w:t>
      </w:r>
      <w:r w:rsidR="009A4429" w:rsidRPr="00C52AE0">
        <w:rPr>
          <w:b w:val="0"/>
          <w:sz w:val="18"/>
        </w:rPr>
        <w:t>labelled</w:t>
      </w:r>
      <w:r w:rsidR="00C52AE0" w:rsidRPr="00C52AE0">
        <w:rPr>
          <w:b w:val="0"/>
          <w:sz w:val="18"/>
        </w:rPr>
        <w:t xml:space="preserve"> it as "arbitrary" and "outdated."</w:t>
      </w:r>
    </w:p>
    <w:p w14:paraId="4CD46B13" w14:textId="19114225" w:rsidR="00382110" w:rsidRPr="00FE5D9E" w:rsidRDefault="00382110" w:rsidP="005F6486">
      <w:pPr>
        <w:pStyle w:val="HeadingSpecial"/>
        <w:rPr>
          <w:b w:val="0"/>
          <w:sz w:val="18"/>
        </w:rPr>
      </w:pPr>
    </w:p>
    <w:p w14:paraId="618133A0" w14:textId="77777777" w:rsidR="00382F55" w:rsidRPr="00382F55" w:rsidRDefault="00952158" w:rsidP="00382F55">
      <w:pPr>
        <w:pStyle w:val="HeadingSpecial"/>
        <w:rPr>
          <w:sz w:val="18"/>
        </w:rPr>
      </w:pPr>
      <w:r w:rsidRPr="00952158">
        <w:rPr>
          <w:sz w:val="18"/>
        </w:rPr>
        <w:t xml:space="preserve">• </w:t>
      </w:r>
      <w:r w:rsidR="00706214">
        <w:rPr>
          <w:sz w:val="18"/>
        </w:rPr>
        <w:t xml:space="preserve">In </w:t>
      </w:r>
      <w:r w:rsidR="0003422B">
        <w:rPr>
          <w:sz w:val="18"/>
        </w:rPr>
        <w:t>China</w:t>
      </w:r>
      <w:r w:rsidR="00706214" w:rsidRPr="00706214">
        <w:rPr>
          <w:sz w:val="18"/>
        </w:rPr>
        <w:t xml:space="preserve"> </w:t>
      </w:r>
      <w:r w:rsidR="0003422B">
        <w:rPr>
          <w:sz w:val="18"/>
        </w:rPr>
        <w:t>–</w:t>
      </w:r>
      <w:r w:rsidR="00382F55">
        <w:rPr>
          <w:sz w:val="18"/>
        </w:rPr>
        <w:t xml:space="preserve"> </w:t>
      </w:r>
      <w:r w:rsidR="00382F55" w:rsidRPr="00382F55">
        <w:rPr>
          <w:b w:val="0"/>
          <w:sz w:val="18"/>
        </w:rPr>
        <w:t>Economic growth slowed down in the second quarter of 2023. The GDP rose by 6.3% compared to the previous year and only 0.8% from the previous quarter. The slowdown became even more evident in July: manufacturing decreased, the services sector weakened, and home sales dropped by a significant 33.1%, marking the largest decline in a year.</w:t>
      </w:r>
    </w:p>
    <w:p w14:paraId="1E090B2D" w14:textId="77777777" w:rsidR="00382110" w:rsidRPr="00706214" w:rsidRDefault="00382110" w:rsidP="00706214">
      <w:pPr>
        <w:pStyle w:val="HeadingSpecial"/>
        <w:rPr>
          <w:sz w:val="18"/>
        </w:rPr>
      </w:pPr>
    </w:p>
    <w:p w14:paraId="224A18CF" w14:textId="4A21362E" w:rsidR="00AD18AB" w:rsidRPr="00AD18AB" w:rsidRDefault="00706214" w:rsidP="00AD18AB">
      <w:pPr>
        <w:pStyle w:val="HeadingSpecial"/>
        <w:rPr>
          <w:b w:val="0"/>
          <w:sz w:val="18"/>
        </w:rPr>
      </w:pPr>
      <w:r w:rsidRPr="00706214">
        <w:rPr>
          <w:sz w:val="18"/>
        </w:rPr>
        <w:t>•</w:t>
      </w:r>
      <w:r>
        <w:rPr>
          <w:sz w:val="18"/>
        </w:rPr>
        <w:t xml:space="preserve"> </w:t>
      </w:r>
      <w:r w:rsidR="00AD18AB">
        <w:rPr>
          <w:sz w:val="18"/>
        </w:rPr>
        <w:t xml:space="preserve">In Europe - </w:t>
      </w:r>
      <w:r w:rsidR="00AD18AB" w:rsidRPr="00AD18AB">
        <w:rPr>
          <w:b w:val="0"/>
          <w:sz w:val="18"/>
        </w:rPr>
        <w:t>The European Central Bank (ECB) has increased interest rates to 3.75%. While they haven't made a clear decision about the next meeting, they've given investors some reassurance. They've hinted that they're close to concluding their phase of increasing interest rates. This comes as ECB President, Christine Lagarde, shared that the immediate economic prospects for the Eurozone aren't looking great, mainly due to a drop in local demand.</w:t>
      </w:r>
    </w:p>
    <w:p w14:paraId="4BDDD0B8" w14:textId="77777777" w:rsidR="00AD18AB" w:rsidRPr="00AD18AB" w:rsidRDefault="00AD18AB" w:rsidP="00AD18AB">
      <w:pPr>
        <w:pStyle w:val="HeadingSpecial"/>
        <w:rPr>
          <w:b w:val="0"/>
          <w:sz w:val="18"/>
        </w:rPr>
      </w:pPr>
    </w:p>
    <w:p w14:paraId="0FA684C3" w14:textId="2DAC73A8" w:rsidR="00AD18AB" w:rsidRPr="00AD18AB" w:rsidRDefault="00AD18AB" w:rsidP="00AD18AB">
      <w:pPr>
        <w:pStyle w:val="HeadingSpecial"/>
        <w:rPr>
          <w:b w:val="0"/>
          <w:sz w:val="18"/>
        </w:rPr>
      </w:pPr>
      <w:r w:rsidRPr="00AD18AB">
        <w:rPr>
          <w:b w:val="0"/>
          <w:sz w:val="18"/>
        </w:rPr>
        <w:t>On the bright side, the economy of the Euro area began growing again in the second quarter of 2023. The GDP went up by 0.3% compared to the previous quarter and by 0.6% year-over-year. This comes after a period of decline and then stagnation.</w:t>
      </w:r>
    </w:p>
    <w:p w14:paraId="7ACD8BCE" w14:textId="77777777" w:rsidR="00AD18AB" w:rsidRPr="00AD18AB" w:rsidRDefault="00AD18AB" w:rsidP="00AD18AB">
      <w:pPr>
        <w:pStyle w:val="HeadingSpecial"/>
        <w:rPr>
          <w:b w:val="0"/>
          <w:sz w:val="18"/>
        </w:rPr>
      </w:pPr>
    </w:p>
    <w:p w14:paraId="023FE2DE" w14:textId="179CF0C6" w:rsidR="00AD18AB" w:rsidRPr="00AD18AB" w:rsidRDefault="00AD18AB" w:rsidP="00AD18AB">
      <w:pPr>
        <w:pStyle w:val="HeadingSpecial"/>
        <w:rPr>
          <w:b w:val="0"/>
          <w:sz w:val="18"/>
        </w:rPr>
      </w:pPr>
      <w:r w:rsidRPr="00AD18AB">
        <w:rPr>
          <w:b w:val="0"/>
          <w:sz w:val="18"/>
        </w:rPr>
        <w:t>However, inflation is still a concern. In July, the Consumer Price Index (CPI) rose by 5.3% compared to the previous year. Interestingly, the core-CPI, which doesn't include volatile items like food and energy, was even higher at 5.5%. This is the first time since 2021 that the core rate has surpassed the general rate.</w:t>
      </w:r>
    </w:p>
    <w:p w14:paraId="5D7E12ED" w14:textId="77777777" w:rsidR="00AD18AB" w:rsidRPr="00AD18AB" w:rsidRDefault="00AD18AB" w:rsidP="00AD18AB">
      <w:pPr>
        <w:pStyle w:val="HeadingSpecial"/>
        <w:rPr>
          <w:b w:val="0"/>
          <w:sz w:val="18"/>
        </w:rPr>
      </w:pPr>
    </w:p>
    <w:p w14:paraId="67EF10B3" w14:textId="3A7960A9" w:rsidR="00AD18AB" w:rsidRPr="00AD18AB" w:rsidRDefault="00AD18AB" w:rsidP="00AD18AB">
      <w:pPr>
        <w:pStyle w:val="HeadingSpecial"/>
        <w:rPr>
          <w:b w:val="0"/>
          <w:sz w:val="18"/>
        </w:rPr>
      </w:pPr>
      <w:r w:rsidRPr="00AD18AB">
        <w:rPr>
          <w:b w:val="0"/>
          <w:sz w:val="18"/>
        </w:rPr>
        <w:t>Lastly, the private-sector economy in the Euro area had a rough July. It declined more than expected, hitting its lowest since November. Indicators such as order inflows and output expectations suggest that this downturn might intensify in the near future.</w:t>
      </w:r>
    </w:p>
    <w:p w14:paraId="360F1CD4" w14:textId="01D34D53" w:rsidR="0057241F" w:rsidRDefault="0057241F" w:rsidP="00AD18AB">
      <w:pPr>
        <w:pStyle w:val="HeadingSpecial"/>
        <w:rPr>
          <w:b w:val="0"/>
          <w:sz w:val="18"/>
        </w:rPr>
      </w:pPr>
    </w:p>
    <w:p w14:paraId="0C8C00E1" w14:textId="16B9D7E5" w:rsidR="00AD18AB" w:rsidRDefault="0057241F" w:rsidP="00AD18AB">
      <w:pPr>
        <w:pStyle w:val="HeadingSpecial"/>
        <w:rPr>
          <w:b w:val="0"/>
          <w:sz w:val="18"/>
        </w:rPr>
      </w:pPr>
      <w:r w:rsidRPr="00706214">
        <w:rPr>
          <w:sz w:val="18"/>
        </w:rPr>
        <w:t>•</w:t>
      </w:r>
      <w:r>
        <w:rPr>
          <w:sz w:val="18"/>
        </w:rPr>
        <w:t xml:space="preserve"> </w:t>
      </w:r>
      <w:r w:rsidR="00AD18AB">
        <w:rPr>
          <w:sz w:val="18"/>
        </w:rPr>
        <w:t xml:space="preserve">In commodities - </w:t>
      </w:r>
      <w:r w:rsidR="00AD18AB" w:rsidRPr="00AD18AB">
        <w:rPr>
          <w:b w:val="0"/>
          <w:sz w:val="18"/>
        </w:rPr>
        <w:t>Commodities have seen some significant changes recently. For instance, the price of WTI oil increased by 15.6% over the past month, reaching US$81.8 per barrel. This rise comes as the Energy Information Administration (EIA) predicts that in 2023, global oil consumption will surpass production. Contributing to this scenario, both the OPEC+ alliance and other oil producers are expected to slightly reduce their output, bringing the total global oil supply to about 101.1 million barrels a day, which is just a bit less than the anticipated demand.</w:t>
      </w:r>
    </w:p>
    <w:p w14:paraId="729C22F6" w14:textId="6AF62F1A" w:rsidR="00AD18AB" w:rsidRDefault="00AD18AB" w:rsidP="00AD18AB">
      <w:pPr>
        <w:pStyle w:val="HeadingSpecial"/>
        <w:rPr>
          <w:b w:val="0"/>
          <w:sz w:val="18"/>
        </w:rPr>
      </w:pPr>
    </w:p>
    <w:p w14:paraId="6EDED305" w14:textId="77777777" w:rsidR="00AD18AB" w:rsidRPr="00AD18AB" w:rsidRDefault="00AD18AB" w:rsidP="00AD18AB">
      <w:pPr>
        <w:pStyle w:val="HeadingSpecial"/>
        <w:rPr>
          <w:b w:val="0"/>
          <w:sz w:val="18"/>
        </w:rPr>
      </w:pPr>
      <w:r w:rsidRPr="00AD18AB">
        <w:rPr>
          <w:sz w:val="18"/>
        </w:rPr>
        <w:t>• In Politics</w:t>
      </w:r>
      <w:r>
        <w:rPr>
          <w:b w:val="0"/>
          <w:sz w:val="18"/>
        </w:rPr>
        <w:t xml:space="preserve"> -</w:t>
      </w:r>
      <w:r w:rsidRPr="00AD18AB">
        <w:rPr>
          <w:b w:val="0"/>
          <w:sz w:val="18"/>
        </w:rPr>
        <w:t xml:space="preserve"> Fears of a China-Taiwan conflict grew as Chinese warplanes made their largest incursion into Taiwan in 3 months. Following this, President Xi Jinping urged increased military drills in the Taiwan Strait. In response, the U.S. announced a $345m military aid package for Taiwan.</w:t>
      </w:r>
    </w:p>
    <w:p w14:paraId="75524BBE" w14:textId="77777777" w:rsidR="00AD18AB" w:rsidRPr="00AD18AB" w:rsidRDefault="00AD18AB" w:rsidP="00AD18AB">
      <w:pPr>
        <w:pStyle w:val="HeadingSpecial"/>
        <w:rPr>
          <w:vanish/>
          <w:sz w:val="18"/>
        </w:rPr>
      </w:pPr>
      <w:r w:rsidRPr="00AD18AB">
        <w:rPr>
          <w:vanish/>
          <w:sz w:val="18"/>
        </w:rPr>
        <w:lastRenderedPageBreak/>
        <w:t>Top of Form</w:t>
      </w:r>
    </w:p>
    <w:p w14:paraId="7130ABA3" w14:textId="77777777" w:rsidR="00AD18AB" w:rsidRPr="00AD18AB" w:rsidRDefault="00AD18AB" w:rsidP="00AD18AB">
      <w:pPr>
        <w:pStyle w:val="HeadingSpecial"/>
        <w:rPr>
          <w:sz w:val="18"/>
        </w:rPr>
      </w:pPr>
    </w:p>
    <w:p w14:paraId="7335708B" w14:textId="77777777" w:rsidR="00AD18AB" w:rsidRPr="00AD18AB" w:rsidRDefault="00AD18AB" w:rsidP="00AD18AB">
      <w:pPr>
        <w:pStyle w:val="HeadingSpecial"/>
        <w:rPr>
          <w:vanish/>
          <w:sz w:val="18"/>
        </w:rPr>
      </w:pPr>
      <w:r w:rsidRPr="00AD18AB">
        <w:rPr>
          <w:vanish/>
          <w:sz w:val="18"/>
        </w:rPr>
        <w:t>Bottom of Form</w:t>
      </w:r>
    </w:p>
    <w:p w14:paraId="74682F0B" w14:textId="4AD6CE9C" w:rsidR="00A36599" w:rsidRDefault="00A36599" w:rsidP="00395A8D">
      <w:pPr>
        <w:pStyle w:val="HeadingSpecial"/>
        <w:rPr>
          <w:sz w:val="18"/>
        </w:rPr>
      </w:pPr>
      <w:r w:rsidRPr="0025388B">
        <w:rPr>
          <w:sz w:val="18"/>
          <w:highlight w:val="lightGray"/>
        </w:rPr>
        <w:t>THE LONG READ</w:t>
      </w:r>
    </w:p>
    <w:p w14:paraId="5BE1BF57" w14:textId="77777777" w:rsidR="00A36599" w:rsidRPr="00AB59A9" w:rsidRDefault="00A36599" w:rsidP="00A36599">
      <w:pPr>
        <w:pStyle w:val="HeadingSpecial"/>
        <w:rPr>
          <w:caps/>
          <w:sz w:val="18"/>
        </w:rPr>
      </w:pPr>
    </w:p>
    <w:p w14:paraId="26228A34" w14:textId="211F8C55" w:rsidR="00AD18AB" w:rsidRDefault="00AD18AB" w:rsidP="0057241F">
      <w:pPr>
        <w:jc w:val="both"/>
        <w:rPr>
          <w:b/>
        </w:rPr>
      </w:pPr>
      <w:r w:rsidRPr="00AD18AB">
        <w:rPr>
          <w:b/>
        </w:rPr>
        <w:t>Unravelling the Secrets of Successful Investing</w:t>
      </w:r>
    </w:p>
    <w:p w14:paraId="49E2C263" w14:textId="75548C48" w:rsidR="00AD18AB" w:rsidRPr="00AD18AB" w:rsidRDefault="00AD18AB" w:rsidP="00AD18AB">
      <w:pPr>
        <w:pStyle w:val="HeadingSpecial"/>
        <w:spacing w:after="120"/>
        <w:rPr>
          <w:b w:val="0"/>
          <w:sz w:val="18"/>
        </w:rPr>
      </w:pPr>
      <w:r w:rsidRPr="00AD18AB">
        <w:rPr>
          <w:b w:val="0"/>
          <w:sz w:val="18"/>
        </w:rPr>
        <w:t>Finding enduring success in anything in life requires a set of good habits (process), necessary</w:t>
      </w:r>
      <w:r>
        <w:rPr>
          <w:b w:val="0"/>
          <w:sz w:val="18"/>
        </w:rPr>
        <w:t xml:space="preserve"> </w:t>
      </w:r>
      <w:r w:rsidRPr="00AD18AB">
        <w:rPr>
          <w:b w:val="0"/>
          <w:sz w:val="18"/>
        </w:rPr>
        <w:t>skills, and a winning mindset (emotional intelligence). This also applies to being a successful</w:t>
      </w:r>
      <w:r>
        <w:rPr>
          <w:b w:val="0"/>
          <w:sz w:val="18"/>
        </w:rPr>
        <w:t xml:space="preserve"> </w:t>
      </w:r>
      <w:r w:rsidRPr="00AD18AB">
        <w:rPr>
          <w:b w:val="0"/>
          <w:sz w:val="18"/>
        </w:rPr>
        <w:t>investor.</w:t>
      </w:r>
    </w:p>
    <w:p w14:paraId="3AA8FBE1" w14:textId="14693A3A" w:rsidR="00395A8D" w:rsidRPr="00C72C6A" w:rsidRDefault="00AD18AB" w:rsidP="00395A8D">
      <w:pPr>
        <w:pStyle w:val="HeadingSpecial"/>
        <w:spacing w:after="120"/>
        <w:rPr>
          <w:b w:val="0"/>
          <w:sz w:val="18"/>
        </w:rPr>
      </w:pPr>
      <w:r w:rsidRPr="00AD18AB">
        <w:rPr>
          <w:b w:val="0"/>
          <w:sz w:val="18"/>
        </w:rPr>
        <w:t xml:space="preserve">This month’s article is inspired by </w:t>
      </w:r>
      <w:r>
        <w:rPr>
          <w:b w:val="0"/>
          <w:sz w:val="18"/>
        </w:rPr>
        <w:t xml:space="preserve">a comment </w:t>
      </w:r>
      <w:r w:rsidR="00A56866">
        <w:rPr>
          <w:b w:val="0"/>
          <w:sz w:val="18"/>
        </w:rPr>
        <w:t xml:space="preserve">sent </w:t>
      </w:r>
      <w:r>
        <w:rPr>
          <w:b w:val="0"/>
          <w:sz w:val="18"/>
        </w:rPr>
        <w:t>to us from an investor</w:t>
      </w:r>
      <w:r w:rsidRPr="00AD18AB">
        <w:rPr>
          <w:b w:val="0"/>
          <w:sz w:val="18"/>
        </w:rPr>
        <w:t>, who shared his view that finance skill is</w:t>
      </w:r>
      <w:r>
        <w:rPr>
          <w:b w:val="0"/>
          <w:sz w:val="18"/>
        </w:rPr>
        <w:t xml:space="preserve"> </w:t>
      </w:r>
      <w:r w:rsidRPr="00AD18AB">
        <w:rPr>
          <w:b w:val="0"/>
          <w:sz w:val="18"/>
        </w:rPr>
        <w:t xml:space="preserve">but a minor part of what it takes to be a good investor. </w:t>
      </w:r>
      <w:r>
        <w:rPr>
          <w:b w:val="0"/>
          <w:sz w:val="18"/>
        </w:rPr>
        <w:t>Our</w:t>
      </w:r>
      <w:r w:rsidRPr="00AD18AB">
        <w:rPr>
          <w:b w:val="0"/>
          <w:sz w:val="18"/>
        </w:rPr>
        <w:t xml:space="preserve"> response is that it really</w:t>
      </w:r>
      <w:r>
        <w:rPr>
          <w:b w:val="0"/>
          <w:sz w:val="18"/>
        </w:rPr>
        <w:t xml:space="preserve"> </w:t>
      </w:r>
      <w:r w:rsidRPr="00AD18AB">
        <w:rPr>
          <w:b w:val="0"/>
          <w:sz w:val="18"/>
        </w:rPr>
        <w:t>depends on how you are investing and what you are investing in. Certain types of investing</w:t>
      </w:r>
      <w:r>
        <w:rPr>
          <w:b w:val="0"/>
          <w:sz w:val="18"/>
        </w:rPr>
        <w:t xml:space="preserve"> </w:t>
      </w:r>
      <w:r w:rsidRPr="00AD18AB">
        <w:rPr>
          <w:b w:val="0"/>
          <w:sz w:val="18"/>
        </w:rPr>
        <w:t>will require you to have negligible or basic level of knowledge of finance while in other cases</w:t>
      </w:r>
      <w:r>
        <w:rPr>
          <w:b w:val="0"/>
          <w:sz w:val="18"/>
        </w:rPr>
        <w:t xml:space="preserve"> </w:t>
      </w:r>
      <w:r w:rsidRPr="00AD18AB">
        <w:rPr>
          <w:b w:val="0"/>
          <w:sz w:val="18"/>
        </w:rPr>
        <w:t>you will need to be fully across the financial statements of your invested company, for in it</w:t>
      </w:r>
      <w:r>
        <w:rPr>
          <w:b w:val="0"/>
          <w:sz w:val="18"/>
        </w:rPr>
        <w:t xml:space="preserve"> </w:t>
      </w:r>
      <w:r w:rsidRPr="00AD18AB">
        <w:rPr>
          <w:b w:val="0"/>
          <w:sz w:val="18"/>
        </w:rPr>
        <w:t>will lie the opportunities and the material (existential) risks.</w:t>
      </w:r>
    </w:p>
    <w:p w14:paraId="3597BD41" w14:textId="77777777" w:rsidR="00C72C6A" w:rsidRDefault="00C72C6A" w:rsidP="00395A8D">
      <w:pPr>
        <w:pStyle w:val="HeadingSpecial"/>
        <w:spacing w:after="120"/>
        <w:rPr>
          <w:rFonts w:eastAsia="Times New Roman"/>
          <w:sz w:val="18"/>
          <w:szCs w:val="18"/>
        </w:rPr>
      </w:pPr>
    </w:p>
    <w:p w14:paraId="702F8842" w14:textId="13B8DA34" w:rsidR="00AD18AB" w:rsidRPr="00AD18AB" w:rsidRDefault="00AD18AB" w:rsidP="00395A8D">
      <w:pPr>
        <w:pStyle w:val="HeadingSpecial"/>
        <w:spacing w:after="120"/>
        <w:rPr>
          <w:rFonts w:eastAsia="Times New Roman"/>
          <w:sz w:val="18"/>
          <w:szCs w:val="18"/>
        </w:rPr>
      </w:pPr>
      <w:r w:rsidRPr="00AD18AB">
        <w:rPr>
          <w:rFonts w:eastAsia="Times New Roman"/>
          <w:sz w:val="18"/>
          <w:szCs w:val="18"/>
        </w:rPr>
        <w:t>When finance knowledge is not important</w:t>
      </w:r>
    </w:p>
    <w:p w14:paraId="7385671C" w14:textId="6D12C866" w:rsidR="00AD18AB" w:rsidRPr="00AD18AB" w:rsidRDefault="00AD18AB" w:rsidP="00AD18AB">
      <w:pPr>
        <w:pStyle w:val="HeadingSpecial"/>
        <w:spacing w:after="120"/>
        <w:rPr>
          <w:rFonts w:eastAsia="Times New Roman"/>
          <w:b w:val="0"/>
          <w:sz w:val="18"/>
          <w:szCs w:val="18"/>
        </w:rPr>
      </w:pPr>
      <w:r w:rsidRPr="00AD18AB">
        <w:rPr>
          <w:rFonts w:eastAsia="Times New Roman"/>
          <w:b w:val="0"/>
          <w:sz w:val="18"/>
          <w:szCs w:val="18"/>
        </w:rPr>
        <w:t>You may have heard of the term ‘Top-Down’ style of investing. Here, yo</w:t>
      </w:r>
      <w:r w:rsidR="00A56866">
        <w:rPr>
          <w:rFonts w:eastAsia="Times New Roman"/>
          <w:b w:val="0"/>
          <w:sz w:val="18"/>
          <w:szCs w:val="18"/>
        </w:rPr>
        <w:t>u</w:t>
      </w:r>
      <w:r w:rsidRPr="00AD18AB">
        <w:rPr>
          <w:rFonts w:eastAsia="Times New Roman"/>
          <w:b w:val="0"/>
          <w:sz w:val="18"/>
          <w:szCs w:val="18"/>
        </w:rPr>
        <w:t xml:space="preserve"> require one</w:t>
      </w:r>
      <w:r w:rsidR="00A56866">
        <w:rPr>
          <w:rFonts w:eastAsia="Times New Roman"/>
          <w:b w:val="0"/>
          <w:sz w:val="18"/>
          <w:szCs w:val="18"/>
        </w:rPr>
        <w:t xml:space="preserve"> key</w:t>
      </w:r>
      <w:r>
        <w:rPr>
          <w:rFonts w:eastAsia="Times New Roman"/>
          <w:b w:val="0"/>
          <w:sz w:val="18"/>
          <w:szCs w:val="18"/>
        </w:rPr>
        <w:t xml:space="preserve"> </w:t>
      </w:r>
      <w:r w:rsidRPr="00AD18AB">
        <w:rPr>
          <w:rFonts w:eastAsia="Times New Roman"/>
          <w:b w:val="0"/>
          <w:sz w:val="18"/>
          <w:szCs w:val="18"/>
        </w:rPr>
        <w:t>skill and that is reading, comprehension, and synthesising (or is that three?) of mainly non-financial information. The core of this style of investing requires you to read like a</w:t>
      </w:r>
      <w:r w:rsidR="00C72C6A">
        <w:rPr>
          <w:rFonts w:eastAsia="Times New Roman"/>
          <w:b w:val="0"/>
          <w:sz w:val="18"/>
          <w:szCs w:val="18"/>
        </w:rPr>
        <w:t xml:space="preserve"> </w:t>
      </w:r>
      <w:r w:rsidRPr="00AD18AB">
        <w:rPr>
          <w:rFonts w:eastAsia="Times New Roman"/>
          <w:b w:val="0"/>
          <w:sz w:val="18"/>
          <w:szCs w:val="18"/>
        </w:rPr>
        <w:t>champion! Read books on a range of topics in non-fiction categories including history,</w:t>
      </w:r>
      <w:r w:rsidR="00C72C6A">
        <w:rPr>
          <w:rFonts w:eastAsia="Times New Roman"/>
          <w:b w:val="0"/>
          <w:sz w:val="18"/>
          <w:szCs w:val="18"/>
        </w:rPr>
        <w:t xml:space="preserve"> </w:t>
      </w:r>
      <w:r w:rsidRPr="00AD18AB">
        <w:rPr>
          <w:rFonts w:eastAsia="Times New Roman"/>
          <w:b w:val="0"/>
          <w:sz w:val="18"/>
          <w:szCs w:val="18"/>
        </w:rPr>
        <w:t>economics, politics, psychology, business, biographies, personal development and so on.</w:t>
      </w:r>
      <w:r w:rsidR="00C72C6A">
        <w:rPr>
          <w:rFonts w:eastAsia="Times New Roman"/>
          <w:b w:val="0"/>
          <w:sz w:val="18"/>
          <w:szCs w:val="18"/>
        </w:rPr>
        <w:t xml:space="preserve"> </w:t>
      </w:r>
      <w:r w:rsidRPr="00AD18AB">
        <w:rPr>
          <w:rFonts w:eastAsia="Times New Roman"/>
          <w:b w:val="0"/>
          <w:sz w:val="18"/>
          <w:szCs w:val="18"/>
        </w:rPr>
        <w:t>Develop your personal reference library. Read daily newspapers from across the globe.</w:t>
      </w:r>
      <w:r w:rsidR="00C72C6A">
        <w:rPr>
          <w:rFonts w:eastAsia="Times New Roman"/>
          <w:b w:val="0"/>
          <w:sz w:val="18"/>
          <w:szCs w:val="18"/>
        </w:rPr>
        <w:t xml:space="preserve"> </w:t>
      </w:r>
      <w:r w:rsidRPr="00AD18AB">
        <w:rPr>
          <w:rFonts w:eastAsia="Times New Roman"/>
          <w:b w:val="0"/>
          <w:sz w:val="18"/>
          <w:szCs w:val="18"/>
        </w:rPr>
        <w:t>Subscribe to investment magazines. Keep on top of the economic indicators.</w:t>
      </w:r>
    </w:p>
    <w:p w14:paraId="5D6147C3" w14:textId="77777777" w:rsidR="00A56866" w:rsidRDefault="00AD18AB" w:rsidP="00AD18AB">
      <w:pPr>
        <w:pStyle w:val="HeadingSpecial"/>
        <w:spacing w:after="120"/>
        <w:rPr>
          <w:rFonts w:eastAsia="Times New Roman"/>
          <w:b w:val="0"/>
          <w:sz w:val="18"/>
          <w:szCs w:val="18"/>
        </w:rPr>
      </w:pPr>
      <w:r w:rsidRPr="00AD18AB">
        <w:rPr>
          <w:rFonts w:eastAsia="Times New Roman"/>
          <w:b w:val="0"/>
          <w:sz w:val="18"/>
          <w:szCs w:val="18"/>
        </w:rPr>
        <w:t>Behind your reading has to be a purpose, you as an investor must have the thirst to find</w:t>
      </w:r>
      <w:r w:rsidR="00C72C6A">
        <w:rPr>
          <w:rFonts w:eastAsia="Times New Roman"/>
          <w:b w:val="0"/>
          <w:sz w:val="18"/>
          <w:szCs w:val="18"/>
        </w:rPr>
        <w:t xml:space="preserve"> </w:t>
      </w:r>
      <w:r w:rsidRPr="00AD18AB">
        <w:rPr>
          <w:rFonts w:eastAsia="Times New Roman"/>
          <w:b w:val="0"/>
          <w:sz w:val="18"/>
          <w:szCs w:val="18"/>
        </w:rPr>
        <w:t xml:space="preserve">answers to the most basic question; </w:t>
      </w:r>
      <w:r w:rsidRPr="00A56866">
        <w:rPr>
          <w:rFonts w:eastAsia="Times New Roman"/>
          <w:i/>
          <w:sz w:val="18"/>
          <w:szCs w:val="18"/>
        </w:rPr>
        <w:t>“What is really going on around you and why?”</w:t>
      </w:r>
      <w:r w:rsidRPr="00AD18AB">
        <w:rPr>
          <w:rFonts w:eastAsia="Times New Roman"/>
          <w:b w:val="0"/>
          <w:sz w:val="18"/>
          <w:szCs w:val="18"/>
        </w:rPr>
        <w:t xml:space="preserve"> </w:t>
      </w:r>
    </w:p>
    <w:p w14:paraId="6674ED8E" w14:textId="780AFD12" w:rsidR="00AD18AB" w:rsidRPr="00AD18AB" w:rsidRDefault="00AD18AB" w:rsidP="00AD18AB">
      <w:pPr>
        <w:pStyle w:val="HeadingSpecial"/>
        <w:spacing w:after="120"/>
        <w:rPr>
          <w:rFonts w:eastAsia="Times New Roman"/>
          <w:b w:val="0"/>
          <w:sz w:val="18"/>
          <w:szCs w:val="18"/>
        </w:rPr>
      </w:pPr>
      <w:r w:rsidRPr="00AD18AB">
        <w:rPr>
          <w:rFonts w:eastAsia="Times New Roman"/>
          <w:b w:val="0"/>
          <w:sz w:val="18"/>
          <w:szCs w:val="18"/>
        </w:rPr>
        <w:t>Get</w:t>
      </w:r>
      <w:r w:rsidR="00C72C6A">
        <w:rPr>
          <w:rFonts w:eastAsia="Times New Roman"/>
          <w:b w:val="0"/>
          <w:sz w:val="18"/>
          <w:szCs w:val="18"/>
        </w:rPr>
        <w:t xml:space="preserve"> </w:t>
      </w:r>
      <w:r w:rsidRPr="00AD18AB">
        <w:rPr>
          <w:rFonts w:eastAsia="Times New Roman"/>
          <w:b w:val="0"/>
          <w:sz w:val="18"/>
          <w:szCs w:val="18"/>
        </w:rPr>
        <w:t>behind it or under the hood to find answers and patterns. Write notes (could be a journal)</w:t>
      </w:r>
      <w:r w:rsidR="00C72C6A">
        <w:rPr>
          <w:rFonts w:eastAsia="Times New Roman"/>
          <w:b w:val="0"/>
          <w:sz w:val="18"/>
          <w:szCs w:val="18"/>
        </w:rPr>
        <w:t xml:space="preserve"> </w:t>
      </w:r>
      <w:r w:rsidRPr="00AD18AB">
        <w:rPr>
          <w:rFonts w:eastAsia="Times New Roman"/>
          <w:b w:val="0"/>
          <w:sz w:val="18"/>
          <w:szCs w:val="18"/>
        </w:rPr>
        <w:t>about the topics you are reading to test your comprehension of the issues, arguments, and</w:t>
      </w:r>
      <w:r w:rsidR="00C72C6A">
        <w:rPr>
          <w:rFonts w:eastAsia="Times New Roman"/>
          <w:b w:val="0"/>
          <w:sz w:val="18"/>
          <w:szCs w:val="18"/>
        </w:rPr>
        <w:t xml:space="preserve"> </w:t>
      </w:r>
      <w:r w:rsidRPr="00AD18AB">
        <w:rPr>
          <w:rFonts w:eastAsia="Times New Roman"/>
          <w:b w:val="0"/>
          <w:sz w:val="18"/>
          <w:szCs w:val="18"/>
        </w:rPr>
        <w:t>evidence on hand. Once you have stuck to this process of reading, comprehension</w:t>
      </w:r>
      <w:r w:rsidR="00A56866">
        <w:rPr>
          <w:rFonts w:eastAsia="Times New Roman"/>
          <w:b w:val="0"/>
          <w:sz w:val="18"/>
          <w:szCs w:val="18"/>
        </w:rPr>
        <w:t>,</w:t>
      </w:r>
      <w:r w:rsidRPr="00AD18AB">
        <w:rPr>
          <w:rFonts w:eastAsia="Times New Roman"/>
          <w:b w:val="0"/>
          <w:sz w:val="18"/>
          <w:szCs w:val="18"/>
        </w:rPr>
        <w:t xml:space="preserve"> and</w:t>
      </w:r>
      <w:r w:rsidR="00C72C6A">
        <w:rPr>
          <w:rFonts w:eastAsia="Times New Roman"/>
          <w:b w:val="0"/>
          <w:sz w:val="18"/>
          <w:szCs w:val="18"/>
        </w:rPr>
        <w:t xml:space="preserve"> </w:t>
      </w:r>
      <w:r w:rsidRPr="00AD18AB">
        <w:rPr>
          <w:rFonts w:eastAsia="Times New Roman"/>
          <w:b w:val="0"/>
          <w:sz w:val="18"/>
          <w:szCs w:val="18"/>
        </w:rPr>
        <w:t>synthesising information for a while, watch it then come together like magic and the</w:t>
      </w:r>
      <w:r w:rsidR="00C72C6A">
        <w:rPr>
          <w:rFonts w:eastAsia="Times New Roman"/>
          <w:b w:val="0"/>
          <w:sz w:val="18"/>
          <w:szCs w:val="18"/>
        </w:rPr>
        <w:t xml:space="preserve"> </w:t>
      </w:r>
      <w:r w:rsidRPr="00AD18AB">
        <w:rPr>
          <w:rFonts w:eastAsia="Times New Roman"/>
          <w:b w:val="0"/>
          <w:sz w:val="18"/>
          <w:szCs w:val="18"/>
        </w:rPr>
        <w:t xml:space="preserve">ultimate fruits of your labour will be clarity. This </w:t>
      </w:r>
      <w:r w:rsidRPr="00A56866">
        <w:rPr>
          <w:rFonts w:eastAsia="Times New Roman"/>
          <w:i/>
          <w:sz w:val="18"/>
          <w:szCs w:val="18"/>
        </w:rPr>
        <w:t>clarity leads to confidence in investing</w:t>
      </w:r>
      <w:r w:rsidRPr="00AD18AB">
        <w:rPr>
          <w:rFonts w:eastAsia="Times New Roman"/>
          <w:b w:val="0"/>
          <w:sz w:val="18"/>
          <w:szCs w:val="18"/>
        </w:rPr>
        <w:t xml:space="preserve"> and</w:t>
      </w:r>
      <w:r w:rsidR="00C72C6A">
        <w:rPr>
          <w:rFonts w:eastAsia="Times New Roman"/>
          <w:b w:val="0"/>
          <w:sz w:val="18"/>
          <w:szCs w:val="18"/>
        </w:rPr>
        <w:t xml:space="preserve"> </w:t>
      </w:r>
      <w:r w:rsidRPr="00AD18AB">
        <w:rPr>
          <w:rFonts w:eastAsia="Times New Roman"/>
          <w:b w:val="0"/>
          <w:sz w:val="18"/>
          <w:szCs w:val="18"/>
        </w:rPr>
        <w:t>the hyperbolic short-term news will not unnerve you from your investing path.</w:t>
      </w:r>
    </w:p>
    <w:p w14:paraId="7844C883" w14:textId="61B6BBFD" w:rsidR="00AD18AB" w:rsidRPr="00A56866" w:rsidRDefault="00AD18AB" w:rsidP="00AD18AB">
      <w:pPr>
        <w:pStyle w:val="HeadingSpecial"/>
        <w:spacing w:after="120"/>
        <w:rPr>
          <w:rFonts w:eastAsia="Times New Roman"/>
          <w:i/>
          <w:sz w:val="18"/>
          <w:szCs w:val="18"/>
        </w:rPr>
      </w:pPr>
      <w:r w:rsidRPr="00A56866">
        <w:rPr>
          <w:rFonts w:eastAsia="Times New Roman"/>
          <w:i/>
          <w:sz w:val="18"/>
          <w:szCs w:val="18"/>
        </w:rPr>
        <w:t>Being widely read is mandatory</w:t>
      </w:r>
      <w:r w:rsidRPr="00AD18AB">
        <w:rPr>
          <w:rFonts w:eastAsia="Times New Roman"/>
          <w:b w:val="0"/>
          <w:sz w:val="18"/>
          <w:szCs w:val="18"/>
        </w:rPr>
        <w:t xml:space="preserve"> for anyone who is embarking on an active investment</w:t>
      </w:r>
      <w:r w:rsidR="00C72C6A">
        <w:rPr>
          <w:rFonts w:eastAsia="Times New Roman"/>
          <w:b w:val="0"/>
          <w:sz w:val="18"/>
          <w:szCs w:val="18"/>
        </w:rPr>
        <w:t xml:space="preserve"> </w:t>
      </w:r>
      <w:r w:rsidRPr="00AD18AB">
        <w:rPr>
          <w:rFonts w:eastAsia="Times New Roman"/>
          <w:b w:val="0"/>
          <w:sz w:val="18"/>
          <w:szCs w:val="18"/>
        </w:rPr>
        <w:t>journey. You need genuine interest, time, and discipline for reading. You need to be honest</w:t>
      </w:r>
      <w:r w:rsidR="00C72C6A">
        <w:rPr>
          <w:rFonts w:eastAsia="Times New Roman"/>
          <w:b w:val="0"/>
          <w:sz w:val="18"/>
          <w:szCs w:val="18"/>
        </w:rPr>
        <w:t xml:space="preserve"> </w:t>
      </w:r>
      <w:r w:rsidRPr="00AD18AB">
        <w:rPr>
          <w:rFonts w:eastAsia="Times New Roman"/>
          <w:b w:val="0"/>
          <w:sz w:val="18"/>
          <w:szCs w:val="18"/>
        </w:rPr>
        <w:t xml:space="preserve">with yourself if this is the commitment you are willing to make for active investing, </w:t>
      </w:r>
      <w:r w:rsidRPr="00A56866">
        <w:rPr>
          <w:rFonts w:eastAsia="Times New Roman"/>
          <w:i/>
          <w:sz w:val="18"/>
          <w:szCs w:val="18"/>
        </w:rPr>
        <w:t>if you cut</w:t>
      </w:r>
      <w:r w:rsidR="00C72C6A" w:rsidRPr="00A56866">
        <w:rPr>
          <w:rFonts w:eastAsia="Times New Roman"/>
          <w:i/>
          <w:sz w:val="18"/>
          <w:szCs w:val="18"/>
        </w:rPr>
        <w:t xml:space="preserve"> </w:t>
      </w:r>
      <w:r w:rsidRPr="00A56866">
        <w:rPr>
          <w:rFonts w:eastAsia="Times New Roman"/>
          <w:i/>
          <w:sz w:val="18"/>
          <w:szCs w:val="18"/>
        </w:rPr>
        <w:t>corners in this process then you are speculating not investing.</w:t>
      </w:r>
    </w:p>
    <w:p w14:paraId="3BFF1DA2" w14:textId="2C09BDDC" w:rsidR="00AD18AB" w:rsidRDefault="00C72C6A" w:rsidP="00C72C6A">
      <w:pPr>
        <w:pStyle w:val="HeadingSpecial"/>
        <w:spacing w:after="120"/>
        <w:rPr>
          <w:rFonts w:eastAsia="Times New Roman"/>
          <w:b w:val="0"/>
          <w:sz w:val="18"/>
          <w:szCs w:val="18"/>
        </w:rPr>
      </w:pPr>
      <w:r w:rsidRPr="00C72C6A">
        <w:rPr>
          <w:rFonts w:eastAsia="Times New Roman"/>
          <w:b w:val="0"/>
          <w:sz w:val="18"/>
          <w:szCs w:val="18"/>
        </w:rPr>
        <w:t>By following the above process, you are able to absorb the machinations of the world</w:t>
      </w:r>
      <w:r>
        <w:rPr>
          <w:rFonts w:eastAsia="Times New Roman"/>
          <w:b w:val="0"/>
          <w:sz w:val="18"/>
          <w:szCs w:val="18"/>
        </w:rPr>
        <w:t xml:space="preserve"> </w:t>
      </w:r>
      <w:r w:rsidRPr="00C72C6A">
        <w:rPr>
          <w:rFonts w:eastAsia="Times New Roman"/>
          <w:b w:val="0"/>
          <w:sz w:val="18"/>
          <w:szCs w:val="18"/>
        </w:rPr>
        <w:t>around you, you start to connect the dots (call it the mosaic theory) and observe the</w:t>
      </w:r>
      <w:r>
        <w:rPr>
          <w:rFonts w:eastAsia="Times New Roman"/>
          <w:b w:val="0"/>
          <w:sz w:val="18"/>
          <w:szCs w:val="18"/>
        </w:rPr>
        <w:t xml:space="preserve"> </w:t>
      </w:r>
      <w:r w:rsidRPr="00C72C6A">
        <w:rPr>
          <w:rFonts w:eastAsia="Times New Roman"/>
          <w:b w:val="0"/>
          <w:sz w:val="18"/>
          <w:szCs w:val="18"/>
        </w:rPr>
        <w:t>patterns of current and emerging consumption. You will be naturally guided to the sectors</w:t>
      </w:r>
      <w:r>
        <w:rPr>
          <w:rFonts w:eastAsia="Times New Roman"/>
          <w:b w:val="0"/>
          <w:sz w:val="18"/>
          <w:szCs w:val="18"/>
        </w:rPr>
        <w:t xml:space="preserve"> </w:t>
      </w:r>
      <w:r w:rsidRPr="00C72C6A">
        <w:rPr>
          <w:rFonts w:eastAsia="Times New Roman"/>
          <w:b w:val="0"/>
          <w:sz w:val="18"/>
          <w:szCs w:val="18"/>
        </w:rPr>
        <w:t>that will underpin the growing consumption patterns of goods and services, you will then</w:t>
      </w:r>
      <w:r>
        <w:rPr>
          <w:rFonts w:eastAsia="Times New Roman"/>
          <w:b w:val="0"/>
          <w:sz w:val="18"/>
          <w:szCs w:val="18"/>
        </w:rPr>
        <w:t xml:space="preserve"> </w:t>
      </w:r>
      <w:r w:rsidRPr="00C72C6A">
        <w:rPr>
          <w:rFonts w:eastAsia="Times New Roman"/>
          <w:b w:val="0"/>
          <w:sz w:val="18"/>
          <w:szCs w:val="18"/>
        </w:rPr>
        <w:t>find ETFs and credible active fund managers allocating capital to companies set to benefit</w:t>
      </w:r>
      <w:r>
        <w:rPr>
          <w:rFonts w:eastAsia="Times New Roman"/>
          <w:b w:val="0"/>
          <w:sz w:val="18"/>
          <w:szCs w:val="18"/>
        </w:rPr>
        <w:t xml:space="preserve"> </w:t>
      </w:r>
      <w:r w:rsidRPr="00C72C6A">
        <w:rPr>
          <w:rFonts w:eastAsia="Times New Roman"/>
          <w:b w:val="0"/>
          <w:sz w:val="18"/>
          <w:szCs w:val="18"/>
        </w:rPr>
        <w:t>from the identified consumption patterns and just sit back with patience for the returns will</w:t>
      </w:r>
      <w:r>
        <w:rPr>
          <w:rFonts w:eastAsia="Times New Roman"/>
          <w:b w:val="0"/>
          <w:sz w:val="18"/>
          <w:szCs w:val="18"/>
        </w:rPr>
        <w:t xml:space="preserve"> </w:t>
      </w:r>
      <w:r w:rsidRPr="00C72C6A">
        <w:rPr>
          <w:rFonts w:eastAsia="Times New Roman"/>
          <w:b w:val="0"/>
          <w:sz w:val="18"/>
          <w:szCs w:val="18"/>
        </w:rPr>
        <w:t>come, eventually.</w:t>
      </w:r>
    </w:p>
    <w:p w14:paraId="0CC55D18" w14:textId="396DD419" w:rsidR="00C72C6A" w:rsidRDefault="00C72C6A" w:rsidP="00C72C6A">
      <w:pPr>
        <w:pStyle w:val="HeadingSpecial"/>
        <w:spacing w:after="120"/>
        <w:rPr>
          <w:rFonts w:eastAsia="Times New Roman"/>
          <w:b w:val="0"/>
          <w:sz w:val="18"/>
          <w:szCs w:val="18"/>
        </w:rPr>
      </w:pPr>
      <w:r w:rsidRPr="00C72C6A">
        <w:rPr>
          <w:rFonts w:eastAsia="Times New Roman"/>
          <w:b w:val="0"/>
          <w:sz w:val="18"/>
          <w:szCs w:val="18"/>
        </w:rPr>
        <w:t>In top-down investing you don’t invest directly in individual companies, you are one-step</w:t>
      </w:r>
      <w:r>
        <w:rPr>
          <w:rFonts w:eastAsia="Times New Roman"/>
          <w:b w:val="0"/>
          <w:sz w:val="18"/>
          <w:szCs w:val="18"/>
        </w:rPr>
        <w:t xml:space="preserve"> </w:t>
      </w:r>
      <w:r w:rsidRPr="00C72C6A">
        <w:rPr>
          <w:rFonts w:eastAsia="Times New Roman"/>
          <w:b w:val="0"/>
          <w:sz w:val="18"/>
          <w:szCs w:val="18"/>
        </w:rPr>
        <w:t>removed from this by investing in ETFs and funds. You just need to make sure that you have</w:t>
      </w:r>
      <w:r>
        <w:rPr>
          <w:rFonts w:eastAsia="Times New Roman"/>
          <w:b w:val="0"/>
          <w:sz w:val="18"/>
          <w:szCs w:val="18"/>
        </w:rPr>
        <w:t xml:space="preserve"> </w:t>
      </w:r>
      <w:r w:rsidRPr="00C72C6A">
        <w:rPr>
          <w:rFonts w:eastAsia="Times New Roman"/>
          <w:b w:val="0"/>
          <w:sz w:val="18"/>
          <w:szCs w:val="18"/>
        </w:rPr>
        <w:t>done your homework in understanding the consumption patterns, make sure you</w:t>
      </w:r>
      <w:r>
        <w:rPr>
          <w:rFonts w:eastAsia="Times New Roman"/>
          <w:b w:val="0"/>
          <w:sz w:val="18"/>
          <w:szCs w:val="18"/>
        </w:rPr>
        <w:t xml:space="preserve"> </w:t>
      </w:r>
      <w:r w:rsidRPr="00C72C6A">
        <w:rPr>
          <w:rFonts w:eastAsia="Times New Roman"/>
          <w:b w:val="0"/>
          <w:sz w:val="18"/>
          <w:szCs w:val="18"/>
        </w:rPr>
        <w:t>understand the effect of macro variables on these consumption patterns on a shorter-term</w:t>
      </w:r>
      <w:r>
        <w:rPr>
          <w:rFonts w:eastAsia="Times New Roman"/>
          <w:b w:val="0"/>
          <w:sz w:val="18"/>
          <w:szCs w:val="18"/>
        </w:rPr>
        <w:t xml:space="preserve"> </w:t>
      </w:r>
      <w:r w:rsidRPr="00C72C6A">
        <w:rPr>
          <w:rFonts w:eastAsia="Times New Roman"/>
          <w:b w:val="0"/>
          <w:sz w:val="18"/>
          <w:szCs w:val="18"/>
        </w:rPr>
        <w:t>and a long-term basis. So far so easy!</w:t>
      </w:r>
    </w:p>
    <w:p w14:paraId="112EF313" w14:textId="77777777" w:rsidR="00AD18AB" w:rsidRPr="0043164D" w:rsidRDefault="00AD18AB" w:rsidP="00395A8D">
      <w:pPr>
        <w:pStyle w:val="HeadingSpecial"/>
        <w:spacing w:after="120"/>
        <w:rPr>
          <w:rFonts w:eastAsia="Times New Roman"/>
          <w:b w:val="0"/>
          <w:sz w:val="18"/>
          <w:szCs w:val="18"/>
        </w:rPr>
      </w:pPr>
    </w:p>
    <w:p w14:paraId="3CB55BDE" w14:textId="589B97B2" w:rsidR="00C72C6A" w:rsidRDefault="00C72C6A" w:rsidP="00C72C6A">
      <w:pPr>
        <w:jc w:val="both"/>
        <w:rPr>
          <w:rFonts w:ascii="Arial" w:eastAsia="Times New Roman" w:hAnsi="Arial" w:cs="Arial"/>
          <w:sz w:val="18"/>
          <w:szCs w:val="18"/>
        </w:rPr>
      </w:pPr>
      <w:r w:rsidRPr="00C72C6A">
        <w:rPr>
          <w:rFonts w:ascii="Arial" w:eastAsia="Times New Roman" w:hAnsi="Arial" w:cs="Arial"/>
          <w:sz w:val="18"/>
          <w:szCs w:val="18"/>
        </w:rPr>
        <w:t>From here the process of top-down investing becomes trickier as the list of macro variables</w:t>
      </w:r>
      <w:r>
        <w:rPr>
          <w:rFonts w:ascii="Arial" w:eastAsia="Times New Roman" w:hAnsi="Arial" w:cs="Arial"/>
          <w:sz w:val="18"/>
          <w:szCs w:val="18"/>
        </w:rPr>
        <w:t xml:space="preserve"> </w:t>
      </w:r>
      <w:r w:rsidRPr="00C72C6A">
        <w:rPr>
          <w:rFonts w:ascii="Arial" w:eastAsia="Times New Roman" w:hAnsi="Arial" w:cs="Arial"/>
          <w:sz w:val="18"/>
          <w:szCs w:val="18"/>
        </w:rPr>
        <w:t>affecting consumption patterns is extensive. Broadly speaking, top-down investors need a</w:t>
      </w:r>
      <w:r>
        <w:rPr>
          <w:rFonts w:ascii="Arial" w:eastAsia="Times New Roman" w:hAnsi="Arial" w:cs="Arial"/>
          <w:sz w:val="18"/>
          <w:szCs w:val="18"/>
        </w:rPr>
        <w:t xml:space="preserve"> </w:t>
      </w:r>
      <w:r w:rsidRPr="00C72C6A">
        <w:rPr>
          <w:rFonts w:ascii="Arial" w:eastAsia="Times New Roman" w:hAnsi="Arial" w:cs="Arial"/>
          <w:sz w:val="18"/>
          <w:szCs w:val="18"/>
        </w:rPr>
        <w:t>firm handle on government policies supporting certain sectors while putting other sectors to</w:t>
      </w:r>
      <w:r>
        <w:rPr>
          <w:rFonts w:ascii="Arial" w:eastAsia="Times New Roman" w:hAnsi="Arial" w:cs="Arial"/>
          <w:sz w:val="18"/>
          <w:szCs w:val="18"/>
        </w:rPr>
        <w:t xml:space="preserve"> </w:t>
      </w:r>
      <w:r w:rsidRPr="00C72C6A">
        <w:rPr>
          <w:rFonts w:ascii="Arial" w:eastAsia="Times New Roman" w:hAnsi="Arial" w:cs="Arial"/>
          <w:sz w:val="18"/>
          <w:szCs w:val="18"/>
        </w:rPr>
        <w:t>permanent rest (e.g. ESG transition policies). Understand the factors driving inflation on the</w:t>
      </w:r>
      <w:r>
        <w:rPr>
          <w:rFonts w:ascii="Arial" w:eastAsia="Times New Roman" w:hAnsi="Arial" w:cs="Arial"/>
          <w:sz w:val="18"/>
          <w:szCs w:val="18"/>
        </w:rPr>
        <w:t xml:space="preserve"> </w:t>
      </w:r>
      <w:r w:rsidRPr="00C72C6A">
        <w:rPr>
          <w:rFonts w:ascii="Arial" w:eastAsia="Times New Roman" w:hAnsi="Arial" w:cs="Arial"/>
          <w:sz w:val="18"/>
          <w:szCs w:val="18"/>
        </w:rPr>
        <w:t>supply and demand side. Understand the technological advancements going on right now</w:t>
      </w:r>
      <w:r>
        <w:rPr>
          <w:rFonts w:ascii="Arial" w:eastAsia="Times New Roman" w:hAnsi="Arial" w:cs="Arial"/>
          <w:sz w:val="18"/>
          <w:szCs w:val="18"/>
        </w:rPr>
        <w:t xml:space="preserve"> </w:t>
      </w:r>
      <w:r w:rsidRPr="00C72C6A">
        <w:rPr>
          <w:rFonts w:ascii="Arial" w:eastAsia="Times New Roman" w:hAnsi="Arial" w:cs="Arial"/>
          <w:sz w:val="18"/>
          <w:szCs w:val="18"/>
        </w:rPr>
        <w:t>and how they can lead to complete restructuring of societies. For example, think internet</w:t>
      </w:r>
      <w:r>
        <w:rPr>
          <w:rFonts w:ascii="Arial" w:eastAsia="Times New Roman" w:hAnsi="Arial" w:cs="Arial"/>
          <w:sz w:val="18"/>
          <w:szCs w:val="18"/>
        </w:rPr>
        <w:t xml:space="preserve"> </w:t>
      </w:r>
      <w:r w:rsidRPr="00C72C6A">
        <w:rPr>
          <w:rFonts w:ascii="Arial" w:eastAsia="Times New Roman" w:hAnsi="Arial" w:cs="Arial"/>
          <w:sz w:val="18"/>
          <w:szCs w:val="18"/>
        </w:rPr>
        <w:t>and smart phones and how they have changed the world around us over the past two</w:t>
      </w:r>
      <w:r>
        <w:rPr>
          <w:rFonts w:ascii="Arial" w:eastAsia="Times New Roman" w:hAnsi="Arial" w:cs="Arial"/>
          <w:sz w:val="18"/>
          <w:szCs w:val="18"/>
        </w:rPr>
        <w:t xml:space="preserve"> </w:t>
      </w:r>
      <w:r w:rsidRPr="00C72C6A">
        <w:rPr>
          <w:rFonts w:ascii="Arial" w:eastAsia="Times New Roman" w:hAnsi="Arial" w:cs="Arial"/>
          <w:sz w:val="18"/>
          <w:szCs w:val="18"/>
        </w:rPr>
        <w:t>decades.</w:t>
      </w:r>
    </w:p>
    <w:p w14:paraId="4450EA2B" w14:textId="641760C0" w:rsidR="00C72C6A" w:rsidRDefault="00C72C6A" w:rsidP="00C72C6A">
      <w:pPr>
        <w:jc w:val="both"/>
        <w:rPr>
          <w:rFonts w:ascii="Arial" w:eastAsia="Times New Roman" w:hAnsi="Arial" w:cs="Arial"/>
          <w:sz w:val="18"/>
          <w:szCs w:val="18"/>
        </w:rPr>
      </w:pPr>
      <w:r w:rsidRPr="00C72C6A">
        <w:rPr>
          <w:rFonts w:ascii="Arial" w:eastAsia="Times New Roman" w:hAnsi="Arial" w:cs="Arial"/>
          <w:sz w:val="18"/>
          <w:szCs w:val="18"/>
        </w:rPr>
        <w:t>If that doesn’t dial up your attention then think about the invention of internal combustion</w:t>
      </w:r>
      <w:r>
        <w:rPr>
          <w:rFonts w:ascii="Arial" w:eastAsia="Times New Roman" w:hAnsi="Arial" w:cs="Arial"/>
          <w:sz w:val="18"/>
          <w:szCs w:val="18"/>
        </w:rPr>
        <w:t xml:space="preserve"> </w:t>
      </w:r>
      <w:r w:rsidRPr="00C72C6A">
        <w:rPr>
          <w:rFonts w:ascii="Arial" w:eastAsia="Times New Roman" w:hAnsi="Arial" w:cs="Arial"/>
          <w:sz w:val="18"/>
          <w:szCs w:val="18"/>
        </w:rPr>
        <w:t>engine in the 18th century, which led to the invention of petrol as a fuel source for these</w:t>
      </w:r>
      <w:r>
        <w:rPr>
          <w:rFonts w:ascii="Arial" w:eastAsia="Times New Roman" w:hAnsi="Arial" w:cs="Arial"/>
          <w:sz w:val="18"/>
          <w:szCs w:val="18"/>
        </w:rPr>
        <w:t xml:space="preserve"> </w:t>
      </w:r>
      <w:r w:rsidRPr="00C72C6A">
        <w:rPr>
          <w:rFonts w:ascii="Arial" w:eastAsia="Times New Roman" w:hAnsi="Arial" w:cs="Arial"/>
          <w:sz w:val="18"/>
          <w:szCs w:val="18"/>
        </w:rPr>
        <w:t>engines in the late 19th century, then came the mass production of automobiles in the early</w:t>
      </w:r>
      <w:r>
        <w:rPr>
          <w:rFonts w:ascii="Arial" w:eastAsia="Times New Roman" w:hAnsi="Arial" w:cs="Arial"/>
          <w:sz w:val="18"/>
          <w:szCs w:val="18"/>
        </w:rPr>
        <w:t xml:space="preserve"> </w:t>
      </w:r>
      <w:r w:rsidRPr="00C72C6A">
        <w:rPr>
          <w:rFonts w:ascii="Arial" w:eastAsia="Times New Roman" w:hAnsi="Arial" w:cs="Arial"/>
          <w:sz w:val="18"/>
          <w:szCs w:val="18"/>
        </w:rPr>
        <w:t>20th century which inevitably led to the innovation of labyrinthine network of roads &amp;</w:t>
      </w:r>
      <w:r>
        <w:rPr>
          <w:rFonts w:ascii="Arial" w:eastAsia="Times New Roman" w:hAnsi="Arial" w:cs="Arial"/>
          <w:sz w:val="18"/>
          <w:szCs w:val="18"/>
        </w:rPr>
        <w:t xml:space="preserve"> </w:t>
      </w:r>
      <w:r w:rsidRPr="00C72C6A">
        <w:rPr>
          <w:rFonts w:ascii="Arial" w:eastAsia="Times New Roman" w:hAnsi="Arial" w:cs="Arial"/>
          <w:sz w:val="18"/>
          <w:szCs w:val="18"/>
        </w:rPr>
        <w:t>highways that made possible the design of modern cities and allowed for mass mobility of</w:t>
      </w:r>
      <w:r>
        <w:rPr>
          <w:rFonts w:ascii="Arial" w:eastAsia="Times New Roman" w:hAnsi="Arial" w:cs="Arial"/>
          <w:sz w:val="18"/>
          <w:szCs w:val="18"/>
        </w:rPr>
        <w:t xml:space="preserve"> </w:t>
      </w:r>
      <w:r w:rsidRPr="00C72C6A">
        <w:rPr>
          <w:rFonts w:ascii="Arial" w:eastAsia="Times New Roman" w:hAnsi="Arial" w:cs="Arial"/>
          <w:sz w:val="18"/>
          <w:szCs w:val="18"/>
        </w:rPr>
        <w:t>humans at a scale yet to be surpassed. This made possible daily movement of freight &amp;</w:t>
      </w:r>
      <w:r>
        <w:rPr>
          <w:rFonts w:ascii="Arial" w:eastAsia="Times New Roman" w:hAnsi="Arial" w:cs="Arial"/>
          <w:sz w:val="18"/>
          <w:szCs w:val="18"/>
        </w:rPr>
        <w:t xml:space="preserve"> </w:t>
      </w:r>
      <w:r w:rsidRPr="00C72C6A">
        <w:rPr>
          <w:rFonts w:ascii="Arial" w:eastAsia="Times New Roman" w:hAnsi="Arial" w:cs="Arial"/>
          <w:sz w:val="18"/>
          <w:szCs w:val="18"/>
        </w:rPr>
        <w:t>labour to wherever it is required across cities.</w:t>
      </w:r>
    </w:p>
    <w:p w14:paraId="1C71E116" w14:textId="06004633" w:rsidR="00C72C6A" w:rsidRDefault="00C72C6A" w:rsidP="00DF4C63">
      <w:pPr>
        <w:jc w:val="both"/>
        <w:rPr>
          <w:rFonts w:ascii="Arial" w:eastAsia="Times New Roman" w:hAnsi="Arial" w:cs="Arial"/>
          <w:sz w:val="18"/>
          <w:szCs w:val="18"/>
        </w:rPr>
      </w:pPr>
      <w:r w:rsidRPr="00C72C6A">
        <w:rPr>
          <w:rFonts w:ascii="Arial" w:eastAsia="Times New Roman" w:hAnsi="Arial" w:cs="Arial"/>
          <w:sz w:val="18"/>
          <w:szCs w:val="18"/>
        </w:rPr>
        <w:t>This fundamentally and dramatically reshaped societies and economies as we observe</w:t>
      </w:r>
      <w:r>
        <w:rPr>
          <w:rFonts w:ascii="Arial" w:eastAsia="Times New Roman" w:hAnsi="Arial" w:cs="Arial"/>
          <w:sz w:val="18"/>
          <w:szCs w:val="18"/>
        </w:rPr>
        <w:t xml:space="preserve"> </w:t>
      </w:r>
      <w:r w:rsidRPr="00C72C6A">
        <w:rPr>
          <w:rFonts w:ascii="Arial" w:eastAsia="Times New Roman" w:hAnsi="Arial" w:cs="Arial"/>
          <w:sz w:val="18"/>
          <w:szCs w:val="18"/>
        </w:rPr>
        <w:t>today. Consumption patterns emerged and along with them came amazing investment</w:t>
      </w:r>
      <w:r>
        <w:rPr>
          <w:rFonts w:ascii="Arial" w:eastAsia="Times New Roman" w:hAnsi="Arial" w:cs="Arial"/>
          <w:sz w:val="18"/>
          <w:szCs w:val="18"/>
        </w:rPr>
        <w:t xml:space="preserve"> </w:t>
      </w:r>
      <w:r w:rsidRPr="00C72C6A">
        <w:rPr>
          <w:rFonts w:ascii="Arial" w:eastAsia="Times New Roman" w:hAnsi="Arial" w:cs="Arial"/>
          <w:sz w:val="18"/>
          <w:szCs w:val="18"/>
        </w:rPr>
        <w:t>opportunities. Think global consumer goods companies like Coca Cola would have struggled</w:t>
      </w:r>
      <w:r>
        <w:rPr>
          <w:rFonts w:ascii="Arial" w:eastAsia="Times New Roman" w:hAnsi="Arial" w:cs="Arial"/>
          <w:sz w:val="18"/>
          <w:szCs w:val="18"/>
        </w:rPr>
        <w:t xml:space="preserve"> </w:t>
      </w:r>
      <w:r w:rsidRPr="00C72C6A">
        <w:rPr>
          <w:rFonts w:ascii="Arial" w:eastAsia="Times New Roman" w:hAnsi="Arial" w:cs="Arial"/>
          <w:sz w:val="18"/>
          <w:szCs w:val="18"/>
        </w:rPr>
        <w:t>to distribute at scale and speed on a horse cart if it hadn’t been for the delivery trucks on</w:t>
      </w:r>
      <w:r>
        <w:rPr>
          <w:rFonts w:ascii="Arial" w:eastAsia="Times New Roman" w:hAnsi="Arial" w:cs="Arial"/>
          <w:sz w:val="18"/>
          <w:szCs w:val="18"/>
        </w:rPr>
        <w:t xml:space="preserve"> </w:t>
      </w:r>
      <w:r w:rsidRPr="00C72C6A">
        <w:rPr>
          <w:rFonts w:ascii="Arial" w:eastAsia="Times New Roman" w:hAnsi="Arial" w:cs="Arial"/>
          <w:sz w:val="18"/>
          <w:szCs w:val="18"/>
        </w:rPr>
        <w:t>roads and highways. Similarly, Toyota motor company would not have existed at all if it</w:t>
      </w:r>
      <w:r>
        <w:rPr>
          <w:rFonts w:ascii="Arial" w:eastAsia="Times New Roman" w:hAnsi="Arial" w:cs="Arial"/>
          <w:sz w:val="18"/>
          <w:szCs w:val="18"/>
        </w:rPr>
        <w:t xml:space="preserve"> </w:t>
      </w:r>
      <w:r w:rsidRPr="00C72C6A">
        <w:rPr>
          <w:rFonts w:ascii="Arial" w:eastAsia="Times New Roman" w:hAnsi="Arial" w:cs="Arial"/>
          <w:sz w:val="18"/>
          <w:szCs w:val="18"/>
        </w:rPr>
        <w:t>hadn’t been for the chain of innovation discussed above, and we would have been deprived</w:t>
      </w:r>
      <w:r>
        <w:rPr>
          <w:rFonts w:ascii="Arial" w:eastAsia="Times New Roman" w:hAnsi="Arial" w:cs="Arial"/>
          <w:sz w:val="18"/>
          <w:szCs w:val="18"/>
        </w:rPr>
        <w:t xml:space="preserve"> </w:t>
      </w:r>
      <w:r w:rsidRPr="00C72C6A">
        <w:rPr>
          <w:rFonts w:ascii="Arial" w:eastAsia="Times New Roman" w:hAnsi="Arial" w:cs="Arial"/>
          <w:sz w:val="18"/>
          <w:szCs w:val="18"/>
        </w:rPr>
        <w:t>of the quality control &amp; efficient production methods such as just-in-time (</w:t>
      </w:r>
      <w:proofErr w:type="spellStart"/>
      <w:r w:rsidRPr="00C72C6A">
        <w:rPr>
          <w:rFonts w:ascii="Arial" w:eastAsia="Times New Roman" w:hAnsi="Arial" w:cs="Arial"/>
          <w:sz w:val="18"/>
          <w:szCs w:val="18"/>
        </w:rPr>
        <w:t>kanban</w:t>
      </w:r>
      <w:proofErr w:type="spellEnd"/>
      <w:r w:rsidRPr="00C72C6A">
        <w:rPr>
          <w:rFonts w:ascii="Arial" w:eastAsia="Times New Roman" w:hAnsi="Arial" w:cs="Arial"/>
          <w:sz w:val="18"/>
          <w:szCs w:val="18"/>
        </w:rPr>
        <w:t>)</w:t>
      </w:r>
      <w:r>
        <w:rPr>
          <w:rFonts w:ascii="Arial" w:eastAsia="Times New Roman" w:hAnsi="Arial" w:cs="Arial"/>
          <w:sz w:val="18"/>
          <w:szCs w:val="18"/>
        </w:rPr>
        <w:t xml:space="preserve"> </w:t>
      </w:r>
      <w:r w:rsidRPr="00C72C6A">
        <w:rPr>
          <w:rFonts w:ascii="Arial" w:eastAsia="Times New Roman" w:hAnsi="Arial" w:cs="Arial"/>
          <w:sz w:val="18"/>
          <w:szCs w:val="18"/>
        </w:rPr>
        <w:t>manufacturing practices that spread globally.</w:t>
      </w:r>
    </w:p>
    <w:p w14:paraId="5391C241" w14:textId="77777777" w:rsidR="00A56866" w:rsidRPr="00A56866" w:rsidRDefault="00A56866" w:rsidP="00DF4C63">
      <w:pPr>
        <w:jc w:val="both"/>
        <w:rPr>
          <w:rFonts w:ascii="Arial" w:eastAsia="Times New Roman" w:hAnsi="Arial" w:cs="Arial"/>
          <w:sz w:val="18"/>
          <w:szCs w:val="18"/>
        </w:rPr>
      </w:pPr>
    </w:p>
    <w:p w14:paraId="7824F1F8" w14:textId="57D4C05D" w:rsidR="00C72C6A" w:rsidRDefault="00C72C6A" w:rsidP="00DF4C63">
      <w:pPr>
        <w:jc w:val="both"/>
        <w:rPr>
          <w:rFonts w:ascii="Arial" w:eastAsia="Times New Roman" w:hAnsi="Arial" w:cs="Arial"/>
          <w:b/>
          <w:sz w:val="18"/>
          <w:szCs w:val="18"/>
        </w:rPr>
      </w:pPr>
      <w:r w:rsidRPr="00C72C6A">
        <w:rPr>
          <w:rFonts w:ascii="Arial" w:eastAsia="Times New Roman" w:hAnsi="Arial" w:cs="Arial"/>
          <w:b/>
          <w:sz w:val="18"/>
          <w:szCs w:val="18"/>
        </w:rPr>
        <w:t>When finance knowledge is important</w:t>
      </w:r>
    </w:p>
    <w:p w14:paraId="17E4928B" w14:textId="2344F7B1" w:rsidR="00C72C6A" w:rsidRDefault="00C72C6A" w:rsidP="00C72C6A">
      <w:pPr>
        <w:jc w:val="both"/>
        <w:rPr>
          <w:rFonts w:ascii="Arial" w:eastAsia="Times New Roman" w:hAnsi="Arial" w:cs="Arial"/>
          <w:sz w:val="18"/>
          <w:szCs w:val="18"/>
        </w:rPr>
      </w:pPr>
      <w:r w:rsidRPr="00C72C6A">
        <w:rPr>
          <w:rFonts w:ascii="Arial" w:eastAsia="Times New Roman" w:hAnsi="Arial" w:cs="Arial"/>
          <w:sz w:val="18"/>
          <w:szCs w:val="18"/>
        </w:rPr>
        <w:t>There is a second style of investing called bottom-up investing. Here you are investing in</w:t>
      </w:r>
      <w:r>
        <w:rPr>
          <w:rFonts w:ascii="Arial" w:eastAsia="Times New Roman" w:hAnsi="Arial" w:cs="Arial"/>
          <w:sz w:val="18"/>
          <w:szCs w:val="18"/>
        </w:rPr>
        <w:t xml:space="preserve"> </w:t>
      </w:r>
      <w:r w:rsidRPr="00C72C6A">
        <w:rPr>
          <w:rFonts w:ascii="Arial" w:eastAsia="Times New Roman" w:hAnsi="Arial" w:cs="Arial"/>
          <w:sz w:val="18"/>
          <w:szCs w:val="18"/>
        </w:rPr>
        <w:t>the equity and debt of listed companies directly, without the middlemen like ETFs and fund</w:t>
      </w:r>
      <w:r>
        <w:rPr>
          <w:rFonts w:ascii="Arial" w:eastAsia="Times New Roman" w:hAnsi="Arial" w:cs="Arial"/>
          <w:sz w:val="18"/>
          <w:szCs w:val="18"/>
        </w:rPr>
        <w:t xml:space="preserve"> </w:t>
      </w:r>
      <w:r w:rsidRPr="00C72C6A">
        <w:rPr>
          <w:rFonts w:ascii="Arial" w:eastAsia="Times New Roman" w:hAnsi="Arial" w:cs="Arial"/>
          <w:sz w:val="18"/>
          <w:szCs w:val="18"/>
        </w:rPr>
        <w:t>managers. This is where you do need to be across the financial and accounting jargon to a</w:t>
      </w:r>
      <w:r>
        <w:rPr>
          <w:rFonts w:ascii="Arial" w:eastAsia="Times New Roman" w:hAnsi="Arial" w:cs="Arial"/>
          <w:sz w:val="18"/>
          <w:szCs w:val="18"/>
        </w:rPr>
        <w:t xml:space="preserve"> </w:t>
      </w:r>
      <w:r w:rsidRPr="00C72C6A">
        <w:rPr>
          <w:rFonts w:ascii="Arial" w:eastAsia="Times New Roman" w:hAnsi="Arial" w:cs="Arial"/>
          <w:sz w:val="18"/>
          <w:szCs w:val="18"/>
        </w:rPr>
        <w:t>large extent. It can be working knowledge of accounting and finance, so you don’t need to</w:t>
      </w:r>
      <w:r>
        <w:rPr>
          <w:rFonts w:ascii="Arial" w:eastAsia="Times New Roman" w:hAnsi="Arial" w:cs="Arial"/>
          <w:sz w:val="18"/>
          <w:szCs w:val="18"/>
        </w:rPr>
        <w:t xml:space="preserve"> </w:t>
      </w:r>
      <w:r w:rsidRPr="00C72C6A">
        <w:rPr>
          <w:rFonts w:ascii="Arial" w:eastAsia="Times New Roman" w:hAnsi="Arial" w:cs="Arial"/>
          <w:sz w:val="18"/>
          <w:szCs w:val="18"/>
        </w:rPr>
        <w:t>be a CFA or an accountant but you certainly need to be able to read and understand how</w:t>
      </w:r>
      <w:r>
        <w:rPr>
          <w:rFonts w:ascii="Arial" w:eastAsia="Times New Roman" w:hAnsi="Arial" w:cs="Arial"/>
          <w:sz w:val="18"/>
          <w:szCs w:val="18"/>
        </w:rPr>
        <w:t xml:space="preserve"> </w:t>
      </w:r>
      <w:r w:rsidRPr="00C72C6A">
        <w:rPr>
          <w:rFonts w:ascii="Arial" w:eastAsia="Times New Roman" w:hAnsi="Arial" w:cs="Arial"/>
          <w:sz w:val="18"/>
          <w:szCs w:val="18"/>
        </w:rPr>
        <w:t>revenues are being generated from volumes sold and prices charged. You need to be able</w:t>
      </w:r>
      <w:r>
        <w:rPr>
          <w:rFonts w:ascii="Arial" w:eastAsia="Times New Roman" w:hAnsi="Arial" w:cs="Arial"/>
          <w:sz w:val="18"/>
          <w:szCs w:val="18"/>
        </w:rPr>
        <w:t xml:space="preserve"> </w:t>
      </w:r>
      <w:r w:rsidRPr="00C72C6A">
        <w:rPr>
          <w:rFonts w:ascii="Arial" w:eastAsia="Times New Roman" w:hAnsi="Arial" w:cs="Arial"/>
          <w:sz w:val="18"/>
          <w:szCs w:val="18"/>
        </w:rPr>
        <w:t>to find out if a company is recognizing revenue before it is fully earned or before the</w:t>
      </w:r>
      <w:r>
        <w:rPr>
          <w:rFonts w:ascii="Arial" w:eastAsia="Times New Roman" w:hAnsi="Arial" w:cs="Arial"/>
          <w:sz w:val="18"/>
          <w:szCs w:val="18"/>
        </w:rPr>
        <w:t xml:space="preserve"> </w:t>
      </w:r>
      <w:r w:rsidRPr="00C72C6A">
        <w:rPr>
          <w:rFonts w:ascii="Arial" w:eastAsia="Times New Roman" w:hAnsi="Arial" w:cs="Arial"/>
          <w:sz w:val="18"/>
          <w:szCs w:val="18"/>
        </w:rPr>
        <w:t>product or service is delivered to customers. You need to be able to strip out non-recurring</w:t>
      </w:r>
      <w:r>
        <w:rPr>
          <w:rFonts w:ascii="Arial" w:eastAsia="Times New Roman" w:hAnsi="Arial" w:cs="Arial"/>
          <w:sz w:val="18"/>
          <w:szCs w:val="18"/>
        </w:rPr>
        <w:t xml:space="preserve"> </w:t>
      </w:r>
      <w:r w:rsidRPr="00C72C6A">
        <w:rPr>
          <w:rFonts w:ascii="Arial" w:eastAsia="Times New Roman" w:hAnsi="Arial" w:cs="Arial"/>
          <w:sz w:val="18"/>
          <w:szCs w:val="18"/>
        </w:rPr>
        <w:t>revenue</w:t>
      </w:r>
      <w:r w:rsidR="004C62E1">
        <w:rPr>
          <w:rFonts w:ascii="Arial" w:eastAsia="Times New Roman" w:hAnsi="Arial" w:cs="Arial"/>
          <w:sz w:val="18"/>
          <w:szCs w:val="18"/>
        </w:rPr>
        <w:t xml:space="preserve"> when valuing companies</w:t>
      </w:r>
      <w:r w:rsidRPr="00C72C6A">
        <w:rPr>
          <w:rFonts w:ascii="Arial" w:eastAsia="Times New Roman" w:hAnsi="Arial" w:cs="Arial"/>
          <w:sz w:val="18"/>
          <w:szCs w:val="18"/>
        </w:rPr>
        <w:t>. This can inflate current revenue figures and overstate growth and push up share</w:t>
      </w:r>
      <w:r>
        <w:rPr>
          <w:rFonts w:ascii="Arial" w:eastAsia="Times New Roman" w:hAnsi="Arial" w:cs="Arial"/>
          <w:sz w:val="18"/>
          <w:szCs w:val="18"/>
        </w:rPr>
        <w:t xml:space="preserve"> </w:t>
      </w:r>
      <w:r w:rsidRPr="00C72C6A">
        <w:rPr>
          <w:rFonts w:ascii="Arial" w:eastAsia="Times New Roman" w:hAnsi="Arial" w:cs="Arial"/>
          <w:sz w:val="18"/>
          <w:szCs w:val="18"/>
        </w:rPr>
        <w:t>prices. In other instances, companies can acquire other companies which can lead to an</w:t>
      </w:r>
      <w:r>
        <w:rPr>
          <w:rFonts w:ascii="Arial" w:eastAsia="Times New Roman" w:hAnsi="Arial" w:cs="Arial"/>
          <w:sz w:val="18"/>
          <w:szCs w:val="18"/>
        </w:rPr>
        <w:t xml:space="preserve"> </w:t>
      </w:r>
      <w:r w:rsidRPr="00C72C6A">
        <w:rPr>
          <w:rFonts w:ascii="Arial" w:eastAsia="Times New Roman" w:hAnsi="Arial" w:cs="Arial"/>
          <w:sz w:val="18"/>
          <w:szCs w:val="18"/>
        </w:rPr>
        <w:t>immediate increase in revenue due to consolidated financials, making it seem like the</w:t>
      </w:r>
      <w:r>
        <w:rPr>
          <w:rFonts w:ascii="Arial" w:eastAsia="Times New Roman" w:hAnsi="Arial" w:cs="Arial"/>
          <w:sz w:val="18"/>
          <w:szCs w:val="18"/>
        </w:rPr>
        <w:t xml:space="preserve"> </w:t>
      </w:r>
      <w:r w:rsidRPr="00C72C6A">
        <w:rPr>
          <w:rFonts w:ascii="Arial" w:eastAsia="Times New Roman" w:hAnsi="Arial" w:cs="Arial"/>
          <w:sz w:val="18"/>
          <w:szCs w:val="18"/>
        </w:rPr>
        <w:t>company</w:t>
      </w:r>
      <w:r>
        <w:rPr>
          <w:rFonts w:ascii="Arial" w:eastAsia="Times New Roman" w:hAnsi="Arial" w:cs="Arial"/>
          <w:sz w:val="18"/>
          <w:szCs w:val="18"/>
        </w:rPr>
        <w:t xml:space="preserve">’s </w:t>
      </w:r>
      <w:r w:rsidRPr="00C72C6A">
        <w:rPr>
          <w:rFonts w:ascii="Arial" w:eastAsia="Times New Roman" w:hAnsi="Arial" w:cs="Arial"/>
          <w:sz w:val="18"/>
          <w:szCs w:val="18"/>
        </w:rPr>
        <w:t>organic growth is higher than it actually is.</w:t>
      </w:r>
    </w:p>
    <w:p w14:paraId="3B353ED6" w14:textId="2DB32552" w:rsidR="004C62E1" w:rsidRPr="004C62E1" w:rsidRDefault="004C62E1" w:rsidP="004C62E1">
      <w:pPr>
        <w:jc w:val="both"/>
        <w:rPr>
          <w:rFonts w:ascii="Arial" w:eastAsia="Times New Roman" w:hAnsi="Arial" w:cs="Arial"/>
          <w:sz w:val="18"/>
          <w:szCs w:val="18"/>
        </w:rPr>
      </w:pPr>
      <w:r w:rsidRPr="004C62E1">
        <w:rPr>
          <w:rFonts w:ascii="Arial" w:eastAsia="Times New Roman" w:hAnsi="Arial" w:cs="Arial"/>
          <w:sz w:val="18"/>
          <w:szCs w:val="18"/>
        </w:rPr>
        <w:t xml:space="preserve">On the cost side of a company, it may have significant levels of debt borrowed at low fixed interest rates. If interest rates rise, the company might not generate enough revenue to cover the increased cost of debt, leading to a downgrade in its credit rating and making refinancing even more challenging. Such a situation could result in highly dilutive equity raisings, which would erode the interests of existing shareholders, or force the company into a fire sale of its </w:t>
      </w:r>
      <w:r w:rsidRPr="004C62E1">
        <w:rPr>
          <w:rFonts w:ascii="Arial" w:eastAsia="Times New Roman" w:hAnsi="Arial" w:cs="Arial"/>
          <w:sz w:val="18"/>
          <w:szCs w:val="18"/>
        </w:rPr>
        <w:lastRenderedPageBreak/>
        <w:t>otherwise robust assets. This is precisely what transpired during the Global Financial Crisis in 2008 with well-operated companies. These firms had highly leveraged balance sheets and were unable to sustain their hefty debt loads when faced with higher interest rates during periods of credit market disruption.</w:t>
      </w:r>
      <w:r w:rsidRPr="004C62E1">
        <w:rPr>
          <w:rFonts w:ascii="Arial" w:eastAsia="Times New Roman" w:hAnsi="Arial" w:cs="Arial"/>
          <w:vanish/>
          <w:sz w:val="18"/>
          <w:szCs w:val="18"/>
        </w:rPr>
        <w:t>Top of Form</w:t>
      </w:r>
    </w:p>
    <w:p w14:paraId="04B8691E" w14:textId="77777777" w:rsidR="004C62E1" w:rsidRPr="004C62E1" w:rsidRDefault="004C62E1" w:rsidP="004C62E1">
      <w:pPr>
        <w:jc w:val="both"/>
        <w:rPr>
          <w:rFonts w:ascii="Arial" w:eastAsia="Times New Roman" w:hAnsi="Arial" w:cs="Arial"/>
          <w:vanish/>
          <w:sz w:val="18"/>
          <w:szCs w:val="18"/>
        </w:rPr>
      </w:pPr>
      <w:r w:rsidRPr="004C62E1">
        <w:rPr>
          <w:rFonts w:ascii="Arial" w:eastAsia="Times New Roman" w:hAnsi="Arial" w:cs="Arial"/>
          <w:vanish/>
          <w:sz w:val="18"/>
          <w:szCs w:val="18"/>
        </w:rPr>
        <w:t>Bottom of Form</w:t>
      </w:r>
    </w:p>
    <w:p w14:paraId="61AE9113" w14:textId="10ACEA29" w:rsidR="004C62E1" w:rsidRPr="004C62E1" w:rsidRDefault="004C62E1" w:rsidP="004C62E1">
      <w:pPr>
        <w:jc w:val="both"/>
        <w:rPr>
          <w:rFonts w:ascii="Arial" w:eastAsia="Times New Roman" w:hAnsi="Arial" w:cs="Arial"/>
          <w:sz w:val="18"/>
          <w:szCs w:val="18"/>
        </w:rPr>
      </w:pPr>
      <w:r w:rsidRPr="004C62E1">
        <w:rPr>
          <w:rFonts w:ascii="Arial" w:eastAsia="Times New Roman" w:hAnsi="Arial" w:cs="Arial"/>
          <w:sz w:val="18"/>
          <w:szCs w:val="18"/>
        </w:rPr>
        <w:t>Unless you scrutinize the numbers, you risk severe financial repercussions, similar to the fates of once-renowned companies like Babcock &amp; Brown vehicles, Centro Property Group, and even Goodman Group (the largest listed REIT). Goodman Group nearly decimated its equity holders during the GFC in 2008 due to its massive debt burden. It was essentially rescued from the brink of financial collapse by new investors, which included a foreign sovereign fund. These astute investors subsequently profited significantly by rejuvenating the business. They were fully aware of the financial leverage they were engaging in when they recapitalized Goodman Group's balance sheet at the opportune moment. The rest, as they say, is history!</w:t>
      </w:r>
      <w:r w:rsidRPr="004C62E1">
        <w:rPr>
          <w:rFonts w:ascii="Arial" w:eastAsia="Times New Roman" w:hAnsi="Arial" w:cs="Arial"/>
          <w:vanish/>
          <w:sz w:val="18"/>
          <w:szCs w:val="18"/>
        </w:rPr>
        <w:t>Top of Form</w:t>
      </w:r>
    </w:p>
    <w:p w14:paraId="01007374" w14:textId="77777777" w:rsidR="004C62E1" w:rsidRPr="004C62E1" w:rsidRDefault="004C62E1" w:rsidP="004C62E1">
      <w:pPr>
        <w:jc w:val="both"/>
        <w:rPr>
          <w:rFonts w:ascii="Arial" w:eastAsia="Times New Roman" w:hAnsi="Arial" w:cs="Arial"/>
          <w:vanish/>
          <w:sz w:val="18"/>
          <w:szCs w:val="18"/>
        </w:rPr>
      </w:pPr>
      <w:r w:rsidRPr="004C62E1">
        <w:rPr>
          <w:rFonts w:ascii="Arial" w:eastAsia="Times New Roman" w:hAnsi="Arial" w:cs="Arial"/>
          <w:vanish/>
          <w:sz w:val="18"/>
          <w:szCs w:val="18"/>
        </w:rPr>
        <w:t>Bottom of Form</w:t>
      </w:r>
    </w:p>
    <w:p w14:paraId="1B9DC6A5" w14:textId="77777777" w:rsidR="004C62E1" w:rsidRPr="004C62E1" w:rsidRDefault="004C62E1" w:rsidP="004C62E1">
      <w:pPr>
        <w:jc w:val="both"/>
        <w:rPr>
          <w:rFonts w:ascii="Arial" w:eastAsia="Times New Roman" w:hAnsi="Arial" w:cs="Arial"/>
          <w:sz w:val="18"/>
          <w:szCs w:val="18"/>
        </w:rPr>
      </w:pPr>
      <w:r w:rsidRPr="004C62E1">
        <w:rPr>
          <w:rFonts w:ascii="Arial" w:eastAsia="Times New Roman" w:hAnsi="Arial" w:cs="Arial"/>
          <w:sz w:val="18"/>
          <w:szCs w:val="18"/>
        </w:rPr>
        <w:t xml:space="preserve">In conclusion, the top-down style of investing has a certain allure. Not only can this approach potentially increase your wealth, but it can also enhance your knowledge, making you an engaging conversationalist in social settings. While some might find joy in </w:t>
      </w:r>
      <w:proofErr w:type="spellStart"/>
      <w:r w:rsidRPr="004C62E1">
        <w:rPr>
          <w:rFonts w:ascii="Arial" w:eastAsia="Times New Roman" w:hAnsi="Arial" w:cs="Arial"/>
          <w:sz w:val="18"/>
          <w:szCs w:val="18"/>
        </w:rPr>
        <w:t>analyzing</w:t>
      </w:r>
      <w:proofErr w:type="spellEnd"/>
      <w:r w:rsidRPr="004C62E1">
        <w:rPr>
          <w:rFonts w:ascii="Arial" w:eastAsia="Times New Roman" w:hAnsi="Arial" w:cs="Arial"/>
          <w:sz w:val="18"/>
          <w:szCs w:val="18"/>
        </w:rPr>
        <w:t xml:space="preserve"> financial statements, it's essential to also understand top-down issues to truly profit. That means twice the effort!</w:t>
      </w:r>
    </w:p>
    <w:p w14:paraId="35921EE5" w14:textId="2AB06646" w:rsidR="00C72C6A" w:rsidRDefault="00C72C6A" w:rsidP="00DF4C63">
      <w:pPr>
        <w:jc w:val="both"/>
        <w:rPr>
          <w:rFonts w:ascii="Arial" w:eastAsia="Times New Roman" w:hAnsi="Arial" w:cs="Arial"/>
          <w:sz w:val="18"/>
          <w:szCs w:val="18"/>
        </w:rPr>
      </w:pPr>
      <w:r>
        <w:rPr>
          <w:rFonts w:ascii="Arial" w:eastAsia="Times New Roman" w:hAnsi="Arial" w:cs="Arial"/>
          <w:sz w:val="18"/>
          <w:szCs w:val="18"/>
        </w:rPr>
        <w:t>Here is the book we are reading right now:</w:t>
      </w:r>
    </w:p>
    <w:p w14:paraId="40C2E928" w14:textId="16D1AA8D" w:rsidR="00C72C6A" w:rsidRDefault="00C72C6A" w:rsidP="00DF4C63">
      <w:pPr>
        <w:jc w:val="both"/>
        <w:rPr>
          <w:rFonts w:ascii="Arial" w:eastAsia="Times New Roman" w:hAnsi="Arial" w:cs="Arial"/>
          <w:sz w:val="18"/>
          <w:szCs w:val="18"/>
        </w:rPr>
      </w:pPr>
      <w:r>
        <w:rPr>
          <w:rFonts w:ascii="Arial" w:eastAsia="Times New Roman" w:hAnsi="Arial" w:cs="Arial"/>
          <w:noProof/>
          <w:sz w:val="18"/>
          <w:szCs w:val="18"/>
        </w:rPr>
        <w:drawing>
          <wp:inline distT="0" distB="0" distL="0" distR="0" wp14:anchorId="0488A1F1" wp14:editId="7BA25066">
            <wp:extent cx="2478700" cy="3926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08-21 at 10.46.49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401" cy="3932578"/>
                    </a:xfrm>
                    <a:prstGeom prst="rect">
                      <a:avLst/>
                    </a:prstGeom>
                  </pic:spPr>
                </pic:pic>
              </a:graphicData>
            </a:graphic>
          </wp:inline>
        </w:drawing>
      </w:r>
    </w:p>
    <w:p w14:paraId="683401C3" w14:textId="4F89BFAB" w:rsidR="005872B0" w:rsidRPr="005872B0" w:rsidRDefault="005872B0" w:rsidP="005872B0">
      <w:pPr>
        <w:jc w:val="both"/>
        <w:rPr>
          <w:rFonts w:ascii="Arial" w:eastAsia="Times New Roman" w:hAnsi="Arial" w:cs="Arial"/>
          <w:sz w:val="18"/>
          <w:szCs w:val="18"/>
        </w:rPr>
      </w:pPr>
      <w:r w:rsidRPr="005872B0">
        <w:rPr>
          <w:rFonts w:ascii="Arial" w:eastAsia="Times New Roman" w:hAnsi="Arial" w:cs="Arial"/>
          <w:sz w:val="18"/>
          <w:szCs w:val="18"/>
        </w:rPr>
        <w:t xml:space="preserve">In the race for global economic supremacy, India is fast-tracking its journey, potentially outpacing even China in the coming decades. For investors, understanding India's intricate tapestry of history, politics, and economy is crucial. One of </w:t>
      </w:r>
      <w:r w:rsidR="00071B5C">
        <w:rPr>
          <w:rFonts w:ascii="Arial" w:eastAsia="Times New Roman" w:hAnsi="Arial" w:cs="Arial"/>
          <w:sz w:val="18"/>
          <w:szCs w:val="18"/>
        </w:rPr>
        <w:t>our</w:t>
      </w:r>
      <w:r w:rsidRPr="005872B0">
        <w:rPr>
          <w:rFonts w:ascii="Arial" w:eastAsia="Times New Roman" w:hAnsi="Arial" w:cs="Arial"/>
          <w:sz w:val="18"/>
          <w:szCs w:val="18"/>
        </w:rPr>
        <w:t xml:space="preserve"> </w:t>
      </w:r>
      <w:r w:rsidR="00071B5C">
        <w:rPr>
          <w:rFonts w:ascii="Arial" w:eastAsia="Times New Roman" w:hAnsi="Arial" w:cs="Arial"/>
          <w:sz w:val="18"/>
          <w:szCs w:val="18"/>
        </w:rPr>
        <w:t>current</w:t>
      </w:r>
      <w:r w:rsidRPr="005872B0">
        <w:rPr>
          <w:rFonts w:ascii="Arial" w:eastAsia="Times New Roman" w:hAnsi="Arial" w:cs="Arial"/>
          <w:sz w:val="18"/>
          <w:szCs w:val="18"/>
        </w:rPr>
        <w:t xml:space="preserve"> reads that </w:t>
      </w:r>
      <w:r w:rsidR="00071B5C">
        <w:rPr>
          <w:rFonts w:ascii="Arial" w:eastAsia="Times New Roman" w:hAnsi="Arial" w:cs="Arial"/>
          <w:sz w:val="18"/>
          <w:szCs w:val="18"/>
        </w:rPr>
        <w:t xml:space="preserve">is </w:t>
      </w:r>
      <w:r w:rsidRPr="005872B0">
        <w:rPr>
          <w:rFonts w:ascii="Arial" w:eastAsia="Times New Roman" w:hAnsi="Arial" w:cs="Arial"/>
          <w:sz w:val="18"/>
          <w:szCs w:val="18"/>
        </w:rPr>
        <w:t>provi</w:t>
      </w:r>
      <w:r w:rsidR="00071B5C">
        <w:rPr>
          <w:rFonts w:ascii="Arial" w:eastAsia="Times New Roman" w:hAnsi="Arial" w:cs="Arial"/>
          <w:sz w:val="18"/>
          <w:szCs w:val="18"/>
        </w:rPr>
        <w:t>ding</w:t>
      </w:r>
      <w:r w:rsidRPr="005872B0">
        <w:rPr>
          <w:rFonts w:ascii="Arial" w:eastAsia="Times New Roman" w:hAnsi="Arial" w:cs="Arial"/>
          <w:sz w:val="18"/>
          <w:szCs w:val="18"/>
        </w:rPr>
        <w:t xml:space="preserve"> an enlightening perspective is </w:t>
      </w:r>
      <w:r w:rsidR="00071B5C">
        <w:rPr>
          <w:rFonts w:ascii="Arial" w:eastAsia="Times New Roman" w:hAnsi="Arial" w:cs="Arial"/>
          <w:sz w:val="18"/>
          <w:szCs w:val="18"/>
        </w:rPr>
        <w:t>this</w:t>
      </w:r>
      <w:r w:rsidRPr="005872B0">
        <w:rPr>
          <w:rFonts w:ascii="Arial" w:eastAsia="Times New Roman" w:hAnsi="Arial" w:cs="Arial"/>
          <w:sz w:val="18"/>
          <w:szCs w:val="18"/>
        </w:rPr>
        <w:t xml:space="preserve"> engrossing book that masterfully intertwines India's economic and political history over the past 600 years with the rise of the world's first corporate </w:t>
      </w:r>
      <w:r w:rsidRPr="005872B0">
        <w:rPr>
          <w:rFonts w:ascii="Arial" w:eastAsia="Times New Roman" w:hAnsi="Arial" w:cs="Arial"/>
          <w:sz w:val="18"/>
          <w:szCs w:val="18"/>
        </w:rPr>
        <w:t>behemoth: The East India Company. More than just a recounting of events, this book delves deep, offering readers a captivating tale that is hard to put down. For anyone keen on grasping the evolution of the Indian state, this tome comes highly recommended</w:t>
      </w:r>
      <w:r w:rsidR="00071B5C">
        <w:rPr>
          <w:rFonts w:ascii="Arial" w:eastAsia="Times New Roman" w:hAnsi="Arial" w:cs="Arial"/>
          <w:sz w:val="18"/>
          <w:szCs w:val="18"/>
        </w:rPr>
        <w:t xml:space="preserve"> by us</w:t>
      </w:r>
      <w:r w:rsidRPr="005872B0">
        <w:rPr>
          <w:rFonts w:ascii="Arial" w:eastAsia="Times New Roman" w:hAnsi="Arial" w:cs="Arial"/>
          <w:sz w:val="18"/>
          <w:szCs w:val="18"/>
        </w:rPr>
        <w:t>. Dive in and enrich your understanding of a nation on the cusp of becoming a global economic leader.</w:t>
      </w:r>
    </w:p>
    <w:p w14:paraId="2E348CAD" w14:textId="77777777" w:rsidR="005872B0" w:rsidRPr="005872B0" w:rsidRDefault="005872B0" w:rsidP="005872B0">
      <w:pPr>
        <w:jc w:val="both"/>
        <w:rPr>
          <w:rFonts w:ascii="Arial" w:eastAsia="Times New Roman" w:hAnsi="Arial" w:cs="Arial"/>
          <w:vanish/>
          <w:sz w:val="18"/>
          <w:szCs w:val="18"/>
        </w:rPr>
      </w:pPr>
      <w:r w:rsidRPr="005872B0">
        <w:rPr>
          <w:rFonts w:ascii="Arial" w:eastAsia="Times New Roman" w:hAnsi="Arial" w:cs="Arial"/>
          <w:vanish/>
          <w:sz w:val="18"/>
          <w:szCs w:val="18"/>
        </w:rPr>
        <w:t>Top of Form</w:t>
      </w:r>
    </w:p>
    <w:p w14:paraId="3105A5D6" w14:textId="77777777" w:rsidR="005872B0" w:rsidRPr="005872B0" w:rsidRDefault="005872B0" w:rsidP="005872B0">
      <w:pPr>
        <w:jc w:val="both"/>
        <w:rPr>
          <w:rFonts w:ascii="Arial" w:eastAsia="Times New Roman" w:hAnsi="Arial" w:cs="Arial"/>
          <w:sz w:val="18"/>
          <w:szCs w:val="18"/>
        </w:rPr>
      </w:pPr>
    </w:p>
    <w:p w14:paraId="40B7C62E" w14:textId="77777777" w:rsidR="005872B0" w:rsidRPr="005872B0" w:rsidRDefault="005872B0" w:rsidP="005872B0">
      <w:pPr>
        <w:jc w:val="both"/>
        <w:rPr>
          <w:rFonts w:ascii="Arial" w:eastAsia="Times New Roman" w:hAnsi="Arial" w:cs="Arial"/>
          <w:vanish/>
          <w:sz w:val="18"/>
          <w:szCs w:val="18"/>
        </w:rPr>
      </w:pPr>
      <w:r w:rsidRPr="005872B0">
        <w:rPr>
          <w:rFonts w:ascii="Arial" w:eastAsia="Times New Roman" w:hAnsi="Arial" w:cs="Arial"/>
          <w:vanish/>
          <w:sz w:val="18"/>
          <w:szCs w:val="18"/>
        </w:rPr>
        <w:t>Bottom of Form</w:t>
      </w:r>
    </w:p>
    <w:p w14:paraId="24FE8E4A" w14:textId="77777777" w:rsidR="00C72C6A" w:rsidRDefault="00C72C6A" w:rsidP="00DF4C63">
      <w:pPr>
        <w:jc w:val="both"/>
        <w:rPr>
          <w:rFonts w:ascii="Arial" w:eastAsia="Times New Roman" w:hAnsi="Arial" w:cs="Arial"/>
          <w:sz w:val="18"/>
          <w:szCs w:val="18"/>
        </w:rPr>
      </w:pPr>
    </w:p>
    <w:p w14:paraId="6D95DBE3" w14:textId="762282BD" w:rsidR="00DF4C63" w:rsidRPr="00395A8D" w:rsidRDefault="00DF4C63" w:rsidP="00DF4C63">
      <w:pPr>
        <w:jc w:val="both"/>
        <w:rPr>
          <w:rFonts w:ascii="Arial" w:eastAsia="Times New Roman" w:hAnsi="Arial" w:cs="Arial"/>
          <w:sz w:val="18"/>
          <w:szCs w:val="18"/>
        </w:rPr>
      </w:pPr>
      <w:r w:rsidRPr="00395A8D">
        <w:rPr>
          <w:rFonts w:ascii="Arial" w:eastAsia="Times New Roman" w:hAnsi="Arial" w:cs="Arial"/>
          <w:sz w:val="18"/>
          <w:szCs w:val="18"/>
        </w:rPr>
        <w:t>For enquiries:</w:t>
      </w:r>
    </w:p>
    <w:p w14:paraId="29217360" w14:textId="77777777" w:rsidR="00DF4C63" w:rsidRPr="00E37E84" w:rsidRDefault="00DF4C63" w:rsidP="00DF4C63">
      <w:pPr>
        <w:pStyle w:val="ListParagraph"/>
        <w:numPr>
          <w:ilvl w:val="0"/>
          <w:numId w:val="2"/>
        </w:numPr>
        <w:spacing w:after="0" w:line="240" w:lineRule="auto"/>
        <w:jc w:val="both"/>
        <w:rPr>
          <w:rStyle w:val="Hyperlink"/>
          <w:rFonts w:ascii="Arial" w:eastAsia="Times New Roman" w:hAnsi="Arial" w:cs="Arial"/>
          <w:color w:val="auto"/>
          <w:sz w:val="15"/>
          <w:szCs w:val="18"/>
          <w:highlight w:val="yellow"/>
          <w:u w:val="none"/>
        </w:rPr>
      </w:pPr>
      <w:r w:rsidRPr="00E37E84">
        <w:rPr>
          <w:rFonts w:ascii="Arial" w:eastAsia="Times New Roman" w:hAnsi="Arial" w:cs="Arial"/>
          <w:sz w:val="15"/>
          <w:szCs w:val="18"/>
          <w:highlight w:val="yellow"/>
        </w:rPr>
        <w:t xml:space="preserve">Email </w:t>
      </w:r>
    </w:p>
    <w:p w14:paraId="0353F089" w14:textId="77777777" w:rsidR="00DF4C63" w:rsidRPr="00E37E84" w:rsidRDefault="00DF4C63" w:rsidP="00DF4C63">
      <w:pPr>
        <w:pStyle w:val="ListParagraph"/>
        <w:numPr>
          <w:ilvl w:val="0"/>
          <w:numId w:val="2"/>
        </w:numPr>
        <w:spacing w:after="0" w:line="240" w:lineRule="auto"/>
        <w:jc w:val="both"/>
        <w:rPr>
          <w:rFonts w:ascii="Arial" w:eastAsia="Times New Roman" w:hAnsi="Arial" w:cs="Arial"/>
          <w:b/>
          <w:sz w:val="15"/>
          <w:szCs w:val="18"/>
          <w:highlight w:val="yellow"/>
        </w:rPr>
      </w:pPr>
      <w:r w:rsidRPr="00E37E84">
        <w:rPr>
          <w:rFonts w:ascii="Arial" w:eastAsia="Times New Roman" w:hAnsi="Arial" w:cs="Arial"/>
          <w:sz w:val="15"/>
          <w:szCs w:val="18"/>
          <w:highlight w:val="yellow"/>
        </w:rPr>
        <w:t xml:space="preserve">Phone </w:t>
      </w:r>
      <w:r w:rsidRPr="00E37E84">
        <w:rPr>
          <w:rFonts w:ascii="Arial" w:eastAsia="Times New Roman" w:hAnsi="Arial" w:cs="Arial"/>
          <w:b/>
          <w:sz w:val="15"/>
          <w:szCs w:val="18"/>
          <w:highlight w:val="yellow"/>
        </w:rPr>
        <w:t xml:space="preserve">(02) </w:t>
      </w:r>
      <w:proofErr w:type="spellStart"/>
      <w:r w:rsidRPr="00E37E84">
        <w:rPr>
          <w:rFonts w:ascii="Arial" w:eastAsia="Times New Roman" w:hAnsi="Arial" w:cs="Arial"/>
          <w:b/>
          <w:sz w:val="15"/>
          <w:szCs w:val="18"/>
          <w:highlight w:val="yellow"/>
        </w:rPr>
        <w:t>xxxxx</w:t>
      </w:r>
      <w:proofErr w:type="spellEnd"/>
      <w:r w:rsidRPr="00E37E84">
        <w:rPr>
          <w:rFonts w:ascii="Arial" w:eastAsia="Times New Roman" w:hAnsi="Arial" w:cs="Arial"/>
          <w:b/>
          <w:sz w:val="15"/>
          <w:szCs w:val="18"/>
          <w:highlight w:val="yellow"/>
        </w:rPr>
        <w:t xml:space="preserve"> </w:t>
      </w:r>
      <w:r w:rsidRPr="00E37E84">
        <w:rPr>
          <w:rFonts w:ascii="Arial" w:eastAsia="Times New Roman" w:hAnsi="Arial" w:cs="Arial"/>
          <w:sz w:val="15"/>
          <w:szCs w:val="18"/>
          <w:highlight w:val="yellow"/>
        </w:rPr>
        <w:t>(within Australia), or</w:t>
      </w:r>
    </w:p>
    <w:p w14:paraId="463F7642" w14:textId="77777777" w:rsidR="00DF4C63" w:rsidRPr="00E37E84" w:rsidRDefault="00DF4C63" w:rsidP="00DF4C63">
      <w:pPr>
        <w:pStyle w:val="ListParagraph"/>
        <w:numPr>
          <w:ilvl w:val="0"/>
          <w:numId w:val="2"/>
        </w:numPr>
        <w:spacing w:after="0" w:line="240" w:lineRule="auto"/>
        <w:rPr>
          <w:rFonts w:ascii="Arial" w:eastAsia="Times New Roman" w:hAnsi="Arial" w:cs="Arial"/>
          <w:sz w:val="15"/>
          <w:szCs w:val="18"/>
          <w:highlight w:val="yellow"/>
        </w:rPr>
      </w:pPr>
      <w:r w:rsidRPr="00E37E84">
        <w:rPr>
          <w:rFonts w:ascii="Arial" w:eastAsia="Times New Roman" w:hAnsi="Arial" w:cs="Arial"/>
          <w:sz w:val="15"/>
          <w:szCs w:val="18"/>
          <w:highlight w:val="yellow"/>
        </w:rPr>
        <w:t xml:space="preserve">Write to: </w:t>
      </w:r>
    </w:p>
    <w:p w14:paraId="0BA8AE8E" w14:textId="77777777" w:rsidR="00DF4C63" w:rsidRPr="00A606D3" w:rsidRDefault="00DF4C63" w:rsidP="00DF4C63">
      <w:pPr>
        <w:spacing w:after="0" w:line="240" w:lineRule="auto"/>
        <w:ind w:left="360"/>
        <w:rPr>
          <w:rFonts w:ascii="Arial" w:eastAsia="Times New Roman" w:hAnsi="Arial" w:cs="Arial"/>
          <w:b/>
          <w:sz w:val="15"/>
          <w:szCs w:val="18"/>
        </w:rPr>
      </w:pPr>
      <w:proofErr w:type="spellStart"/>
      <w:r w:rsidRPr="00E37E84">
        <w:rPr>
          <w:rFonts w:ascii="Arial" w:eastAsia="Times New Roman" w:hAnsi="Arial" w:cs="Arial"/>
          <w:b/>
          <w:sz w:val="15"/>
          <w:szCs w:val="18"/>
          <w:highlight w:val="yellow"/>
        </w:rPr>
        <w:t>xxxxx</w:t>
      </w:r>
      <w:proofErr w:type="spellEnd"/>
    </w:p>
    <w:p w14:paraId="613D2944" w14:textId="77777777" w:rsidR="00DF4C63" w:rsidRPr="00A606D3" w:rsidRDefault="00DF4C63" w:rsidP="00DF4C63">
      <w:pPr>
        <w:spacing w:after="0" w:line="240" w:lineRule="auto"/>
        <w:ind w:left="360"/>
        <w:rPr>
          <w:rFonts w:ascii="Arial" w:eastAsia="Times New Roman" w:hAnsi="Arial" w:cs="Arial"/>
          <w:b/>
          <w:sz w:val="10"/>
          <w:szCs w:val="16"/>
        </w:rPr>
      </w:pPr>
    </w:p>
    <w:p w14:paraId="026511F0" w14:textId="77777777" w:rsidR="00DF4C63" w:rsidRDefault="00DF4C63" w:rsidP="00DF4C63">
      <w:pPr>
        <w:spacing w:after="0" w:line="240" w:lineRule="auto"/>
        <w:rPr>
          <w:rFonts w:ascii="Arial" w:eastAsia="Times New Roman" w:hAnsi="Arial" w:cs="Arial"/>
          <w:b/>
          <w:sz w:val="13"/>
          <w:szCs w:val="16"/>
        </w:rPr>
      </w:pPr>
    </w:p>
    <w:p w14:paraId="7A6DDDCE" w14:textId="77777777" w:rsidR="00DF4C63" w:rsidRPr="008C2CD0" w:rsidRDefault="00DF4C63" w:rsidP="00DF4C63">
      <w:pPr>
        <w:spacing w:after="0" w:line="240" w:lineRule="auto"/>
        <w:rPr>
          <w:rFonts w:ascii="Arial" w:eastAsia="Times New Roman" w:hAnsi="Arial" w:cs="Arial"/>
          <w:b/>
          <w:sz w:val="10"/>
          <w:szCs w:val="16"/>
        </w:rPr>
      </w:pPr>
      <w:r w:rsidRPr="008C2CD0">
        <w:rPr>
          <w:rFonts w:ascii="Arial" w:eastAsia="Times New Roman" w:hAnsi="Arial" w:cs="Arial"/>
          <w:b/>
          <w:sz w:val="10"/>
          <w:szCs w:val="16"/>
        </w:rPr>
        <w:t>IMPORTANT DISCLAIMER – Please read carefully</w:t>
      </w:r>
    </w:p>
    <w:p w14:paraId="63E31BD3" w14:textId="77777777" w:rsidR="00DF4C63" w:rsidRPr="008C2CD0" w:rsidRDefault="00DF4C63" w:rsidP="00DF4C63">
      <w:pPr>
        <w:pStyle w:val="HeadingSpecial"/>
        <w:rPr>
          <w:b w:val="0"/>
          <w:sz w:val="15"/>
        </w:rPr>
      </w:pPr>
      <w:r w:rsidRPr="008C2CD0">
        <w:rPr>
          <w:rFonts w:eastAsia="Times New Roman"/>
          <w:sz w:val="10"/>
          <w:szCs w:val="18"/>
        </w:rPr>
        <w:t xml:space="preserve">This newsletter is copyright and is for the clients of </w:t>
      </w:r>
      <w:proofErr w:type="spellStart"/>
      <w:r w:rsidRPr="008C2CD0">
        <w:rPr>
          <w:rFonts w:eastAsia="Times New Roman"/>
          <w:sz w:val="10"/>
          <w:szCs w:val="18"/>
          <w:highlight w:val="yellow"/>
        </w:rPr>
        <w:t>xxxxxx</w:t>
      </w:r>
      <w:proofErr w:type="spellEnd"/>
      <w:r w:rsidRPr="008C2CD0">
        <w:rPr>
          <w:rFonts w:eastAsia="Times New Roman"/>
          <w:sz w:val="10"/>
          <w:szCs w:val="18"/>
        </w:rPr>
        <w:t>.  The reproduction of any part of the letter, for any purpose, is not permitted.  The view expressed in the newsletter are for general information purposes only and are not meant to be taken as personal financial advice.</w:t>
      </w:r>
    </w:p>
    <w:p w14:paraId="68F8CBE5" w14:textId="4649856B" w:rsidR="00136A8E" w:rsidRPr="00A36599" w:rsidRDefault="001E764D" w:rsidP="00A36599">
      <w:pPr>
        <w:pStyle w:val="HeadingSpecial"/>
        <w:spacing w:after="120"/>
        <w:rPr>
          <w:rFonts w:eastAsia="Times New Roman"/>
          <w:b w:val="0"/>
          <w:sz w:val="18"/>
          <w:szCs w:val="18"/>
        </w:rPr>
      </w:pPr>
      <w:r w:rsidRPr="00A36599">
        <w:rPr>
          <w:rFonts w:eastAsia="Times New Roman"/>
          <w:b w:val="0"/>
          <w:noProof/>
          <w:sz w:val="18"/>
          <w:szCs w:val="18"/>
        </w:rPr>
        <mc:AlternateContent>
          <mc:Choice Requires="wps">
            <w:drawing>
              <wp:anchor distT="0" distB="0" distL="114300" distR="114300" simplePos="0" relativeHeight="251661312" behindDoc="0" locked="0" layoutInCell="1" allowOverlap="1" wp14:anchorId="03D4A7E2" wp14:editId="1BDBA28B">
                <wp:simplePos x="0" y="0"/>
                <wp:positionH relativeFrom="column">
                  <wp:posOffset>13145135</wp:posOffset>
                </wp:positionH>
                <wp:positionV relativeFrom="paragraph">
                  <wp:posOffset>469265</wp:posOffset>
                </wp:positionV>
                <wp:extent cx="712054" cy="307777"/>
                <wp:effectExtent l="0" t="0" r="0" b="0"/>
                <wp:wrapNone/>
                <wp:docPr id="7" name="TextBox 1"/>
                <wp:cNvGraphicFramePr/>
                <a:graphic xmlns:a="http://schemas.openxmlformats.org/drawingml/2006/main">
                  <a:graphicData uri="http://schemas.microsoft.com/office/word/2010/wordprocessingShape">
                    <wps:wsp>
                      <wps:cNvSpPr txBox="1"/>
                      <wps:spPr>
                        <a:xfrm>
                          <a:off x="0" y="0"/>
                          <a:ext cx="712054" cy="307777"/>
                        </a:xfrm>
                        <a:prstGeom prst="rect">
                          <a:avLst/>
                        </a:prstGeom>
                        <a:noFill/>
                      </wps:spPr>
                      <wps:txbx>
                        <w:txbxContent>
                          <w:p w14:paraId="041D67B8" w14:textId="77777777" w:rsidR="00FB7423" w:rsidRDefault="00FB7423" w:rsidP="001E764D">
                            <w:pPr>
                              <w:pStyle w:val="NormalWeb"/>
                              <w:spacing w:before="0" w:beforeAutospacing="0" w:after="0" w:afterAutospacing="0"/>
                            </w:pPr>
                            <w:r>
                              <w:rPr>
                                <w:rFonts w:ascii="Arial" w:eastAsia="Arial" w:hAnsi="Arial" w:cs="Arial"/>
                                <w:color w:val="000000"/>
                                <w:sz w:val="28"/>
                                <w:szCs w:val="28"/>
                                <w:lang w:val="en-US"/>
                              </w:rPr>
                              <w:t>Goods</w:t>
                            </w:r>
                          </w:p>
                        </w:txbxContent>
                      </wps:txbx>
                      <wps:bodyPr wrap="none" rtlCol="0">
                        <a:spAutoFit/>
                      </wps:bodyPr>
                    </wps:wsp>
                  </a:graphicData>
                </a:graphic>
              </wp:anchor>
            </w:drawing>
          </mc:Choice>
          <mc:Fallback>
            <w:pict>
              <v:shape w14:anchorId="03D4A7E2" id="TextBox 1" o:spid="_x0000_s1028" type="#_x0000_t202" style="position:absolute;left:0;text-align:left;margin-left:1035.05pt;margin-top:36.95pt;width:56.05pt;height:24.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" filled="f" stroked="f">
                <v:textbox style="mso-fit-shape-to-text:t">
                  <w:txbxContent>
                    <w:p w14:paraId="041D67B8" w14:textId="77777777" w:rsidR="00FB7423" w:rsidRDefault="00FB7423" w:rsidP="001E764D">
                      <w:pPr>
                        <w:pStyle w:val="NormalWeb"/>
                        <w:spacing w:before="0" w:beforeAutospacing="0" w:after="0" w:afterAutospacing="0"/>
                      </w:pPr>
                      <w:r>
                        <w:rPr>
                          <w:rFonts w:ascii="Arial" w:eastAsia="Arial" w:hAnsi="Arial" w:cs="Arial"/>
                          <w:color w:val="000000"/>
                          <w:sz w:val="28"/>
                          <w:szCs w:val="28"/>
                          <w:lang w:val="en-US"/>
                        </w:rPr>
                        <w:t>Goods</w:t>
                      </w:r>
                    </w:p>
                  </w:txbxContent>
                </v:textbox>
              </v:shape>
            </w:pict>
          </mc:Fallback>
        </mc:AlternateContent>
      </w:r>
    </w:p>
    <w:sectPr w:rsidR="00136A8E" w:rsidRPr="00A36599" w:rsidSect="00BB3183">
      <w:type w:val="continuous"/>
      <w:pgSz w:w="11906" w:h="16838" w:code="9"/>
      <w:pgMar w:top="1142" w:right="794" w:bottom="0" w:left="794" w:header="0" w:footer="2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CA40E" w14:textId="77777777" w:rsidR="009F24AB" w:rsidRDefault="009F24AB" w:rsidP="00CF573F">
      <w:pPr>
        <w:spacing w:after="0" w:line="240" w:lineRule="auto"/>
      </w:pPr>
      <w:r>
        <w:separator/>
      </w:r>
    </w:p>
  </w:endnote>
  <w:endnote w:type="continuationSeparator" w:id="0">
    <w:p w14:paraId="67E3BA16" w14:textId="77777777" w:rsidR="009F24AB" w:rsidRDefault="009F24AB" w:rsidP="00CF5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642475"/>
      <w:docPartObj>
        <w:docPartGallery w:val="Page Numbers (Bottom of Page)"/>
        <w:docPartUnique/>
      </w:docPartObj>
    </w:sdtPr>
    <w:sdtEndPr>
      <w:rPr>
        <w:noProof/>
      </w:rPr>
    </w:sdtEndPr>
    <w:sdtContent>
      <w:p w14:paraId="0D8D03A4" w14:textId="77777777" w:rsidR="00FB7423" w:rsidRDefault="009F24AB" w:rsidP="00E66C10">
        <w:pPr>
          <w:pStyle w:val="Footer"/>
          <w:jc w:val="center"/>
        </w:pPr>
      </w:p>
    </w:sdtContent>
  </w:sdt>
  <w:p w14:paraId="75D1653E" w14:textId="77777777" w:rsidR="00FB7423" w:rsidRDefault="00FB7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206C6" w14:textId="77777777" w:rsidR="009F24AB" w:rsidRDefault="009F24AB" w:rsidP="00CF573F">
      <w:pPr>
        <w:spacing w:after="0" w:line="240" w:lineRule="auto"/>
      </w:pPr>
      <w:r>
        <w:separator/>
      </w:r>
    </w:p>
  </w:footnote>
  <w:footnote w:type="continuationSeparator" w:id="0">
    <w:p w14:paraId="1FFA9928" w14:textId="77777777" w:rsidR="009F24AB" w:rsidRDefault="009F24AB" w:rsidP="00CF5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7D0B"/>
    <w:multiLevelType w:val="hybridMultilevel"/>
    <w:tmpl w:val="B2224638"/>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106"/>
    <w:multiLevelType w:val="hybridMultilevel"/>
    <w:tmpl w:val="352A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456F9"/>
    <w:multiLevelType w:val="hybridMultilevel"/>
    <w:tmpl w:val="75F26424"/>
    <w:lvl w:ilvl="0" w:tplc="4A0035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4D5B"/>
    <w:multiLevelType w:val="hybridMultilevel"/>
    <w:tmpl w:val="DAEAC180"/>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C347F"/>
    <w:multiLevelType w:val="multilevel"/>
    <w:tmpl w:val="59F0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403AA"/>
    <w:multiLevelType w:val="hybridMultilevel"/>
    <w:tmpl w:val="8BE2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F7274"/>
    <w:multiLevelType w:val="hybridMultilevel"/>
    <w:tmpl w:val="48C62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6225D3"/>
    <w:multiLevelType w:val="hybridMultilevel"/>
    <w:tmpl w:val="7D604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07469F"/>
    <w:multiLevelType w:val="hybridMultilevel"/>
    <w:tmpl w:val="F404D2DE"/>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6032A"/>
    <w:multiLevelType w:val="hybridMultilevel"/>
    <w:tmpl w:val="DAD0EBA4"/>
    <w:lvl w:ilvl="0" w:tplc="7348EE3A">
      <w:numFmt w:val="bullet"/>
      <w:lvlText w:val="-"/>
      <w:lvlJc w:val="left"/>
      <w:pPr>
        <w:ind w:left="7560" w:hanging="360"/>
      </w:pPr>
      <w:rPr>
        <w:rFonts w:ascii="Arial" w:eastAsiaTheme="minorHAnsi" w:hAnsi="Arial" w:cs="Arial" w:hint="default"/>
        <w:color w:val="000000" w:themeColor="text1"/>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10" w15:restartNumberingAfterBreak="0">
    <w:nsid w:val="692F7915"/>
    <w:multiLevelType w:val="hybridMultilevel"/>
    <w:tmpl w:val="7340BBC0"/>
    <w:lvl w:ilvl="0" w:tplc="3308467C">
      <w:numFmt w:val="bullet"/>
      <w:lvlText w:val="-"/>
      <w:lvlJc w:val="left"/>
      <w:pPr>
        <w:ind w:left="8280" w:hanging="360"/>
      </w:pPr>
      <w:rPr>
        <w:rFonts w:ascii="Arial" w:eastAsiaTheme="minorHAnsi" w:hAnsi="Arial" w:cs="Arial" w:hint="default"/>
        <w:sz w:val="24"/>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1" w15:restartNumberingAfterBreak="0">
    <w:nsid w:val="6C460145"/>
    <w:multiLevelType w:val="hybridMultilevel"/>
    <w:tmpl w:val="7F8447EC"/>
    <w:lvl w:ilvl="0" w:tplc="67EAE1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570AAF"/>
    <w:multiLevelType w:val="hybridMultilevel"/>
    <w:tmpl w:val="131E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9216AB"/>
    <w:multiLevelType w:val="hybridMultilevel"/>
    <w:tmpl w:val="CAAA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961A28"/>
    <w:multiLevelType w:val="hybridMultilevel"/>
    <w:tmpl w:val="7C30A596"/>
    <w:lvl w:ilvl="0" w:tplc="E3C23E08">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3"/>
  </w:num>
  <w:num w:numId="4">
    <w:abstractNumId w:val="11"/>
  </w:num>
  <w:num w:numId="5">
    <w:abstractNumId w:val="0"/>
  </w:num>
  <w:num w:numId="6">
    <w:abstractNumId w:val="8"/>
  </w:num>
  <w:num w:numId="7">
    <w:abstractNumId w:val="3"/>
  </w:num>
  <w:num w:numId="8">
    <w:abstractNumId w:val="12"/>
  </w:num>
  <w:num w:numId="9">
    <w:abstractNumId w:val="7"/>
  </w:num>
  <w:num w:numId="10">
    <w:abstractNumId w:val="1"/>
  </w:num>
  <w:num w:numId="11">
    <w:abstractNumId w:val="5"/>
  </w:num>
  <w:num w:numId="12">
    <w:abstractNumId w:val="10"/>
  </w:num>
  <w:num w:numId="13">
    <w:abstractNumId w:val="9"/>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8E"/>
    <w:rsid w:val="00000A98"/>
    <w:rsid w:val="00000AC0"/>
    <w:rsid w:val="00000CE6"/>
    <w:rsid w:val="000045F9"/>
    <w:rsid w:val="000048F1"/>
    <w:rsid w:val="00004ADE"/>
    <w:rsid w:val="000112A1"/>
    <w:rsid w:val="00011C6D"/>
    <w:rsid w:val="00012CC8"/>
    <w:rsid w:val="00014812"/>
    <w:rsid w:val="000152E6"/>
    <w:rsid w:val="00016D56"/>
    <w:rsid w:val="00022C27"/>
    <w:rsid w:val="000246F2"/>
    <w:rsid w:val="000268CB"/>
    <w:rsid w:val="00030946"/>
    <w:rsid w:val="00031AE5"/>
    <w:rsid w:val="0003422B"/>
    <w:rsid w:val="00034237"/>
    <w:rsid w:val="0003527C"/>
    <w:rsid w:val="00036076"/>
    <w:rsid w:val="00037966"/>
    <w:rsid w:val="000400EF"/>
    <w:rsid w:val="00041143"/>
    <w:rsid w:val="00041ECF"/>
    <w:rsid w:val="00046DB0"/>
    <w:rsid w:val="00046FEF"/>
    <w:rsid w:val="00051668"/>
    <w:rsid w:val="00051CF4"/>
    <w:rsid w:val="00055C6B"/>
    <w:rsid w:val="000607A4"/>
    <w:rsid w:val="0006354A"/>
    <w:rsid w:val="00063CF3"/>
    <w:rsid w:val="000663B4"/>
    <w:rsid w:val="00067075"/>
    <w:rsid w:val="0006752D"/>
    <w:rsid w:val="00071882"/>
    <w:rsid w:val="00071B5C"/>
    <w:rsid w:val="00072BD5"/>
    <w:rsid w:val="00073043"/>
    <w:rsid w:val="000748AF"/>
    <w:rsid w:val="0007630E"/>
    <w:rsid w:val="00077CFD"/>
    <w:rsid w:val="00080B79"/>
    <w:rsid w:val="00082840"/>
    <w:rsid w:val="0008451D"/>
    <w:rsid w:val="00085779"/>
    <w:rsid w:val="00091445"/>
    <w:rsid w:val="0009293D"/>
    <w:rsid w:val="0009314E"/>
    <w:rsid w:val="000940E9"/>
    <w:rsid w:val="00094BBA"/>
    <w:rsid w:val="00095300"/>
    <w:rsid w:val="00095F38"/>
    <w:rsid w:val="0009660B"/>
    <w:rsid w:val="00096AF6"/>
    <w:rsid w:val="00097C87"/>
    <w:rsid w:val="000A0F48"/>
    <w:rsid w:val="000A2339"/>
    <w:rsid w:val="000A4DA4"/>
    <w:rsid w:val="000A518A"/>
    <w:rsid w:val="000B11B8"/>
    <w:rsid w:val="000B1715"/>
    <w:rsid w:val="000B36B8"/>
    <w:rsid w:val="000B5CAD"/>
    <w:rsid w:val="000B684F"/>
    <w:rsid w:val="000C02B4"/>
    <w:rsid w:val="000C7B1C"/>
    <w:rsid w:val="000D1296"/>
    <w:rsid w:val="000D42F2"/>
    <w:rsid w:val="000D43C9"/>
    <w:rsid w:val="000D5F71"/>
    <w:rsid w:val="000D690B"/>
    <w:rsid w:val="000D78A8"/>
    <w:rsid w:val="000E0F4B"/>
    <w:rsid w:val="000E2C51"/>
    <w:rsid w:val="000E327B"/>
    <w:rsid w:val="000E3ED8"/>
    <w:rsid w:val="00100F0E"/>
    <w:rsid w:val="001028B1"/>
    <w:rsid w:val="001039A5"/>
    <w:rsid w:val="00103BA2"/>
    <w:rsid w:val="00105949"/>
    <w:rsid w:val="00110A4C"/>
    <w:rsid w:val="00112459"/>
    <w:rsid w:val="00116890"/>
    <w:rsid w:val="0011788A"/>
    <w:rsid w:val="001178DD"/>
    <w:rsid w:val="00117B1C"/>
    <w:rsid w:val="001205F5"/>
    <w:rsid w:val="001253B7"/>
    <w:rsid w:val="001325DB"/>
    <w:rsid w:val="00132DBC"/>
    <w:rsid w:val="00133D8C"/>
    <w:rsid w:val="001352D1"/>
    <w:rsid w:val="00136A8E"/>
    <w:rsid w:val="00137364"/>
    <w:rsid w:val="00137679"/>
    <w:rsid w:val="00140524"/>
    <w:rsid w:val="00140590"/>
    <w:rsid w:val="0014155D"/>
    <w:rsid w:val="00144CC3"/>
    <w:rsid w:val="00147792"/>
    <w:rsid w:val="00150B45"/>
    <w:rsid w:val="00153033"/>
    <w:rsid w:val="00154873"/>
    <w:rsid w:val="00157B0A"/>
    <w:rsid w:val="00160AD1"/>
    <w:rsid w:val="001630C0"/>
    <w:rsid w:val="001678AD"/>
    <w:rsid w:val="00174661"/>
    <w:rsid w:val="001755E4"/>
    <w:rsid w:val="00177059"/>
    <w:rsid w:val="00181EFF"/>
    <w:rsid w:val="00186A11"/>
    <w:rsid w:val="00190191"/>
    <w:rsid w:val="001912F3"/>
    <w:rsid w:val="001A1233"/>
    <w:rsid w:val="001A1534"/>
    <w:rsid w:val="001A18B5"/>
    <w:rsid w:val="001A31EB"/>
    <w:rsid w:val="001A395A"/>
    <w:rsid w:val="001A6672"/>
    <w:rsid w:val="001A76AE"/>
    <w:rsid w:val="001A7C75"/>
    <w:rsid w:val="001B028F"/>
    <w:rsid w:val="001B039E"/>
    <w:rsid w:val="001B0800"/>
    <w:rsid w:val="001B2A5F"/>
    <w:rsid w:val="001B3F5F"/>
    <w:rsid w:val="001B42FC"/>
    <w:rsid w:val="001B57B4"/>
    <w:rsid w:val="001B6B9C"/>
    <w:rsid w:val="001B6F3C"/>
    <w:rsid w:val="001C0C3F"/>
    <w:rsid w:val="001C4AD6"/>
    <w:rsid w:val="001C53B1"/>
    <w:rsid w:val="001C5CBC"/>
    <w:rsid w:val="001C75F3"/>
    <w:rsid w:val="001C79E8"/>
    <w:rsid w:val="001D1B86"/>
    <w:rsid w:val="001D1DE2"/>
    <w:rsid w:val="001E08C5"/>
    <w:rsid w:val="001E5F56"/>
    <w:rsid w:val="001E764D"/>
    <w:rsid w:val="001F087D"/>
    <w:rsid w:val="001F40A8"/>
    <w:rsid w:val="001F59E8"/>
    <w:rsid w:val="001F701F"/>
    <w:rsid w:val="00200137"/>
    <w:rsid w:val="00200434"/>
    <w:rsid w:val="00200A0A"/>
    <w:rsid w:val="0020144B"/>
    <w:rsid w:val="00201C27"/>
    <w:rsid w:val="002037AA"/>
    <w:rsid w:val="0020502B"/>
    <w:rsid w:val="00206CAC"/>
    <w:rsid w:val="002101B9"/>
    <w:rsid w:val="00210276"/>
    <w:rsid w:val="0021140D"/>
    <w:rsid w:val="00211B95"/>
    <w:rsid w:val="002123EA"/>
    <w:rsid w:val="002142EB"/>
    <w:rsid w:val="002157BD"/>
    <w:rsid w:val="00221294"/>
    <w:rsid w:val="002217AD"/>
    <w:rsid w:val="00222477"/>
    <w:rsid w:val="00222C16"/>
    <w:rsid w:val="00223459"/>
    <w:rsid w:val="0022373A"/>
    <w:rsid w:val="00225D74"/>
    <w:rsid w:val="00230A18"/>
    <w:rsid w:val="00230EC4"/>
    <w:rsid w:val="00231C04"/>
    <w:rsid w:val="00231EFA"/>
    <w:rsid w:val="002404BA"/>
    <w:rsid w:val="002434C8"/>
    <w:rsid w:val="00243BC0"/>
    <w:rsid w:val="002453ED"/>
    <w:rsid w:val="002503B8"/>
    <w:rsid w:val="002503CF"/>
    <w:rsid w:val="0025388B"/>
    <w:rsid w:val="00254C63"/>
    <w:rsid w:val="00255E04"/>
    <w:rsid w:val="00264D61"/>
    <w:rsid w:val="00265A16"/>
    <w:rsid w:val="002664FC"/>
    <w:rsid w:val="00266B1B"/>
    <w:rsid w:val="00270D15"/>
    <w:rsid w:val="00271D05"/>
    <w:rsid w:val="00272F6A"/>
    <w:rsid w:val="00275335"/>
    <w:rsid w:val="00275C96"/>
    <w:rsid w:val="00276AA1"/>
    <w:rsid w:val="00285E7E"/>
    <w:rsid w:val="002872A1"/>
    <w:rsid w:val="00287A62"/>
    <w:rsid w:val="00290219"/>
    <w:rsid w:val="002915BB"/>
    <w:rsid w:val="002917EA"/>
    <w:rsid w:val="00291A5E"/>
    <w:rsid w:val="002926C0"/>
    <w:rsid w:val="00292F90"/>
    <w:rsid w:val="002A0012"/>
    <w:rsid w:val="002A06F1"/>
    <w:rsid w:val="002A1BAD"/>
    <w:rsid w:val="002A4155"/>
    <w:rsid w:val="002A701A"/>
    <w:rsid w:val="002A79FD"/>
    <w:rsid w:val="002B16E4"/>
    <w:rsid w:val="002B2477"/>
    <w:rsid w:val="002B5935"/>
    <w:rsid w:val="002C0DDC"/>
    <w:rsid w:val="002C168D"/>
    <w:rsid w:val="002C66E8"/>
    <w:rsid w:val="002C793B"/>
    <w:rsid w:val="002D1EB8"/>
    <w:rsid w:val="002D5472"/>
    <w:rsid w:val="002D5A19"/>
    <w:rsid w:val="002D7EC8"/>
    <w:rsid w:val="002E2E86"/>
    <w:rsid w:val="002E321B"/>
    <w:rsid w:val="002E6083"/>
    <w:rsid w:val="002E6C54"/>
    <w:rsid w:val="002E73A1"/>
    <w:rsid w:val="002F113A"/>
    <w:rsid w:val="002F7727"/>
    <w:rsid w:val="00300AA0"/>
    <w:rsid w:val="003014F2"/>
    <w:rsid w:val="0030162C"/>
    <w:rsid w:val="00302C87"/>
    <w:rsid w:val="0030428E"/>
    <w:rsid w:val="0030514A"/>
    <w:rsid w:val="0030646C"/>
    <w:rsid w:val="00310058"/>
    <w:rsid w:val="0031008B"/>
    <w:rsid w:val="00310BEE"/>
    <w:rsid w:val="003114E9"/>
    <w:rsid w:val="00316117"/>
    <w:rsid w:val="00320811"/>
    <w:rsid w:val="00321EF7"/>
    <w:rsid w:val="003255EE"/>
    <w:rsid w:val="0032560F"/>
    <w:rsid w:val="00327F65"/>
    <w:rsid w:val="00330467"/>
    <w:rsid w:val="003304B7"/>
    <w:rsid w:val="00331A5D"/>
    <w:rsid w:val="00335C29"/>
    <w:rsid w:val="00335F9C"/>
    <w:rsid w:val="00337A51"/>
    <w:rsid w:val="00343453"/>
    <w:rsid w:val="003446E6"/>
    <w:rsid w:val="0034542A"/>
    <w:rsid w:val="00347D1E"/>
    <w:rsid w:val="00352477"/>
    <w:rsid w:val="00357E0D"/>
    <w:rsid w:val="00360B18"/>
    <w:rsid w:val="00363AA2"/>
    <w:rsid w:val="0036404E"/>
    <w:rsid w:val="00365561"/>
    <w:rsid w:val="003725E0"/>
    <w:rsid w:val="003804F5"/>
    <w:rsid w:val="00380D7D"/>
    <w:rsid w:val="00382110"/>
    <w:rsid w:val="0038263E"/>
    <w:rsid w:val="00382F55"/>
    <w:rsid w:val="003868DD"/>
    <w:rsid w:val="00386CD6"/>
    <w:rsid w:val="003936EB"/>
    <w:rsid w:val="00393C39"/>
    <w:rsid w:val="00393F7E"/>
    <w:rsid w:val="00395A6E"/>
    <w:rsid w:val="00395A8D"/>
    <w:rsid w:val="00395B9B"/>
    <w:rsid w:val="003967D9"/>
    <w:rsid w:val="003A339C"/>
    <w:rsid w:val="003A42E0"/>
    <w:rsid w:val="003A4BED"/>
    <w:rsid w:val="003A62BC"/>
    <w:rsid w:val="003A7196"/>
    <w:rsid w:val="003B13F4"/>
    <w:rsid w:val="003B4C10"/>
    <w:rsid w:val="003B6225"/>
    <w:rsid w:val="003B6F8B"/>
    <w:rsid w:val="003C0D99"/>
    <w:rsid w:val="003C0F70"/>
    <w:rsid w:val="003C1101"/>
    <w:rsid w:val="003C3284"/>
    <w:rsid w:val="003C3D50"/>
    <w:rsid w:val="003C6916"/>
    <w:rsid w:val="003C69AB"/>
    <w:rsid w:val="003C6E34"/>
    <w:rsid w:val="003C7D7C"/>
    <w:rsid w:val="003D0D0D"/>
    <w:rsid w:val="003D0E98"/>
    <w:rsid w:val="003D0EFE"/>
    <w:rsid w:val="003D1081"/>
    <w:rsid w:val="003D1C3D"/>
    <w:rsid w:val="003D2100"/>
    <w:rsid w:val="003D5E75"/>
    <w:rsid w:val="003D63C7"/>
    <w:rsid w:val="003D7253"/>
    <w:rsid w:val="003D78BA"/>
    <w:rsid w:val="003E0C7F"/>
    <w:rsid w:val="003E2259"/>
    <w:rsid w:val="003F061C"/>
    <w:rsid w:val="003F247A"/>
    <w:rsid w:val="003F2634"/>
    <w:rsid w:val="003F4ED8"/>
    <w:rsid w:val="003F5560"/>
    <w:rsid w:val="003F5DAC"/>
    <w:rsid w:val="00405595"/>
    <w:rsid w:val="00405CC7"/>
    <w:rsid w:val="004110E3"/>
    <w:rsid w:val="00417BFB"/>
    <w:rsid w:val="0042072E"/>
    <w:rsid w:val="00421897"/>
    <w:rsid w:val="0042274A"/>
    <w:rsid w:val="00423CFB"/>
    <w:rsid w:val="00426355"/>
    <w:rsid w:val="00426631"/>
    <w:rsid w:val="0043164D"/>
    <w:rsid w:val="00431E62"/>
    <w:rsid w:val="004364FE"/>
    <w:rsid w:val="004378F0"/>
    <w:rsid w:val="00441DFC"/>
    <w:rsid w:val="004423A9"/>
    <w:rsid w:val="0044289D"/>
    <w:rsid w:val="00443772"/>
    <w:rsid w:val="00446F94"/>
    <w:rsid w:val="00451E9D"/>
    <w:rsid w:val="00453413"/>
    <w:rsid w:val="00460D4C"/>
    <w:rsid w:val="00464F68"/>
    <w:rsid w:val="00466D53"/>
    <w:rsid w:val="00466EAB"/>
    <w:rsid w:val="00471A59"/>
    <w:rsid w:val="00472676"/>
    <w:rsid w:val="00472BE1"/>
    <w:rsid w:val="00473456"/>
    <w:rsid w:val="0047759A"/>
    <w:rsid w:val="00480D11"/>
    <w:rsid w:val="0048130B"/>
    <w:rsid w:val="004841C8"/>
    <w:rsid w:val="00487039"/>
    <w:rsid w:val="004900F1"/>
    <w:rsid w:val="004939D8"/>
    <w:rsid w:val="00493FF8"/>
    <w:rsid w:val="0049461F"/>
    <w:rsid w:val="004949BC"/>
    <w:rsid w:val="004A004C"/>
    <w:rsid w:val="004A1A55"/>
    <w:rsid w:val="004A1DA5"/>
    <w:rsid w:val="004A1ECF"/>
    <w:rsid w:val="004A232F"/>
    <w:rsid w:val="004A2B63"/>
    <w:rsid w:val="004A3D6D"/>
    <w:rsid w:val="004A4778"/>
    <w:rsid w:val="004A4A42"/>
    <w:rsid w:val="004A551A"/>
    <w:rsid w:val="004A5A00"/>
    <w:rsid w:val="004A6E6E"/>
    <w:rsid w:val="004A79F8"/>
    <w:rsid w:val="004A7D6C"/>
    <w:rsid w:val="004B1A46"/>
    <w:rsid w:val="004C1F41"/>
    <w:rsid w:val="004C2BC4"/>
    <w:rsid w:val="004C494C"/>
    <w:rsid w:val="004C4F2D"/>
    <w:rsid w:val="004C62E1"/>
    <w:rsid w:val="004D2065"/>
    <w:rsid w:val="004D2BD8"/>
    <w:rsid w:val="004D2D66"/>
    <w:rsid w:val="004D6B7C"/>
    <w:rsid w:val="004E1780"/>
    <w:rsid w:val="004E395A"/>
    <w:rsid w:val="004F4056"/>
    <w:rsid w:val="004F6D71"/>
    <w:rsid w:val="004F72C7"/>
    <w:rsid w:val="004F7320"/>
    <w:rsid w:val="0050170E"/>
    <w:rsid w:val="005062D1"/>
    <w:rsid w:val="00507A0F"/>
    <w:rsid w:val="005100EE"/>
    <w:rsid w:val="0051122D"/>
    <w:rsid w:val="00511493"/>
    <w:rsid w:val="00511918"/>
    <w:rsid w:val="0051271B"/>
    <w:rsid w:val="00513381"/>
    <w:rsid w:val="00520261"/>
    <w:rsid w:val="00520948"/>
    <w:rsid w:val="005231C7"/>
    <w:rsid w:val="0052481E"/>
    <w:rsid w:val="0053333C"/>
    <w:rsid w:val="00534BFA"/>
    <w:rsid w:val="00534C72"/>
    <w:rsid w:val="0053580E"/>
    <w:rsid w:val="005369B9"/>
    <w:rsid w:val="00536BC4"/>
    <w:rsid w:val="00540615"/>
    <w:rsid w:val="00543DFC"/>
    <w:rsid w:val="00544D70"/>
    <w:rsid w:val="00545BEE"/>
    <w:rsid w:val="00545CFA"/>
    <w:rsid w:val="00547EED"/>
    <w:rsid w:val="00551CA8"/>
    <w:rsid w:val="0055324B"/>
    <w:rsid w:val="00556BC4"/>
    <w:rsid w:val="00557169"/>
    <w:rsid w:val="00561F3B"/>
    <w:rsid w:val="0056259D"/>
    <w:rsid w:val="00565442"/>
    <w:rsid w:val="00565EE5"/>
    <w:rsid w:val="00570DC6"/>
    <w:rsid w:val="0057177A"/>
    <w:rsid w:val="0057241F"/>
    <w:rsid w:val="00572C67"/>
    <w:rsid w:val="00572D1B"/>
    <w:rsid w:val="00575331"/>
    <w:rsid w:val="00575768"/>
    <w:rsid w:val="00576744"/>
    <w:rsid w:val="00577B38"/>
    <w:rsid w:val="00580DE5"/>
    <w:rsid w:val="0058279D"/>
    <w:rsid w:val="00582CDD"/>
    <w:rsid w:val="00584354"/>
    <w:rsid w:val="00584D52"/>
    <w:rsid w:val="00587074"/>
    <w:rsid w:val="005870B0"/>
    <w:rsid w:val="005872B0"/>
    <w:rsid w:val="00587382"/>
    <w:rsid w:val="00591DBC"/>
    <w:rsid w:val="005946E2"/>
    <w:rsid w:val="005A0BF6"/>
    <w:rsid w:val="005A58A3"/>
    <w:rsid w:val="005A7D97"/>
    <w:rsid w:val="005B2A95"/>
    <w:rsid w:val="005B3F6A"/>
    <w:rsid w:val="005C012F"/>
    <w:rsid w:val="005C043C"/>
    <w:rsid w:val="005C1879"/>
    <w:rsid w:val="005C1AF5"/>
    <w:rsid w:val="005C520E"/>
    <w:rsid w:val="005C5AE4"/>
    <w:rsid w:val="005D1500"/>
    <w:rsid w:val="005D21C7"/>
    <w:rsid w:val="005D28A9"/>
    <w:rsid w:val="005D4077"/>
    <w:rsid w:val="005E219D"/>
    <w:rsid w:val="005F1257"/>
    <w:rsid w:val="005F30A5"/>
    <w:rsid w:val="005F4AD4"/>
    <w:rsid w:val="005F6486"/>
    <w:rsid w:val="005F74E7"/>
    <w:rsid w:val="005F7DD5"/>
    <w:rsid w:val="00600C0F"/>
    <w:rsid w:val="0060156F"/>
    <w:rsid w:val="00601931"/>
    <w:rsid w:val="00603E47"/>
    <w:rsid w:val="00604E72"/>
    <w:rsid w:val="00606DBA"/>
    <w:rsid w:val="006117B5"/>
    <w:rsid w:val="00613FB0"/>
    <w:rsid w:val="006165EC"/>
    <w:rsid w:val="006167AE"/>
    <w:rsid w:val="006216A2"/>
    <w:rsid w:val="006219DF"/>
    <w:rsid w:val="00623691"/>
    <w:rsid w:val="006248D3"/>
    <w:rsid w:val="0063059B"/>
    <w:rsid w:val="0063242F"/>
    <w:rsid w:val="00633485"/>
    <w:rsid w:val="0063657D"/>
    <w:rsid w:val="00636869"/>
    <w:rsid w:val="00636FDF"/>
    <w:rsid w:val="00641CE7"/>
    <w:rsid w:val="00645946"/>
    <w:rsid w:val="00645D57"/>
    <w:rsid w:val="006536BD"/>
    <w:rsid w:val="00654EF7"/>
    <w:rsid w:val="006555E6"/>
    <w:rsid w:val="00655677"/>
    <w:rsid w:val="0065709C"/>
    <w:rsid w:val="00657284"/>
    <w:rsid w:val="006609D1"/>
    <w:rsid w:val="00661EA0"/>
    <w:rsid w:val="00664E41"/>
    <w:rsid w:val="00666E90"/>
    <w:rsid w:val="00670C20"/>
    <w:rsid w:val="00670E81"/>
    <w:rsid w:val="006715E8"/>
    <w:rsid w:val="0067578F"/>
    <w:rsid w:val="00676069"/>
    <w:rsid w:val="0067663F"/>
    <w:rsid w:val="0067704C"/>
    <w:rsid w:val="00677555"/>
    <w:rsid w:val="00677F05"/>
    <w:rsid w:val="00681342"/>
    <w:rsid w:val="00681AC4"/>
    <w:rsid w:val="00683226"/>
    <w:rsid w:val="00687C5F"/>
    <w:rsid w:val="006903E4"/>
    <w:rsid w:val="006916BE"/>
    <w:rsid w:val="00697CD2"/>
    <w:rsid w:val="006A0323"/>
    <w:rsid w:val="006A2265"/>
    <w:rsid w:val="006A3424"/>
    <w:rsid w:val="006A7536"/>
    <w:rsid w:val="006A7714"/>
    <w:rsid w:val="006B072F"/>
    <w:rsid w:val="006B10BE"/>
    <w:rsid w:val="006B128E"/>
    <w:rsid w:val="006B14E2"/>
    <w:rsid w:val="006B41D0"/>
    <w:rsid w:val="006B635E"/>
    <w:rsid w:val="006B669B"/>
    <w:rsid w:val="006B7ABC"/>
    <w:rsid w:val="006C252A"/>
    <w:rsid w:val="006C42EA"/>
    <w:rsid w:val="006D07BF"/>
    <w:rsid w:val="006D1C4E"/>
    <w:rsid w:val="006D2A0B"/>
    <w:rsid w:val="006D33DA"/>
    <w:rsid w:val="006D6EA1"/>
    <w:rsid w:val="006E0124"/>
    <w:rsid w:val="006E1925"/>
    <w:rsid w:val="006E5A02"/>
    <w:rsid w:val="006E5AA6"/>
    <w:rsid w:val="006E621D"/>
    <w:rsid w:val="006F1F3F"/>
    <w:rsid w:val="006F246E"/>
    <w:rsid w:val="006F548F"/>
    <w:rsid w:val="006F711A"/>
    <w:rsid w:val="0070277F"/>
    <w:rsid w:val="00702878"/>
    <w:rsid w:val="00702A7E"/>
    <w:rsid w:val="00706214"/>
    <w:rsid w:val="00707CF6"/>
    <w:rsid w:val="00707DC8"/>
    <w:rsid w:val="00710BC2"/>
    <w:rsid w:val="00713B38"/>
    <w:rsid w:val="00715170"/>
    <w:rsid w:val="00716460"/>
    <w:rsid w:val="007164B8"/>
    <w:rsid w:val="00716F5F"/>
    <w:rsid w:val="00717D39"/>
    <w:rsid w:val="007214C3"/>
    <w:rsid w:val="00721C3C"/>
    <w:rsid w:val="007238FA"/>
    <w:rsid w:val="007310D0"/>
    <w:rsid w:val="00731283"/>
    <w:rsid w:val="0073176D"/>
    <w:rsid w:val="007321A8"/>
    <w:rsid w:val="007345AF"/>
    <w:rsid w:val="00734A7F"/>
    <w:rsid w:val="00735BDC"/>
    <w:rsid w:val="00735C49"/>
    <w:rsid w:val="007364CE"/>
    <w:rsid w:val="00737F90"/>
    <w:rsid w:val="00742077"/>
    <w:rsid w:val="00745412"/>
    <w:rsid w:val="00746544"/>
    <w:rsid w:val="007479DB"/>
    <w:rsid w:val="00750C96"/>
    <w:rsid w:val="00761544"/>
    <w:rsid w:val="00763DAC"/>
    <w:rsid w:val="00767603"/>
    <w:rsid w:val="00771B73"/>
    <w:rsid w:val="0077627F"/>
    <w:rsid w:val="00781542"/>
    <w:rsid w:val="00783291"/>
    <w:rsid w:val="00783D66"/>
    <w:rsid w:val="00784795"/>
    <w:rsid w:val="007A0A2F"/>
    <w:rsid w:val="007A29D0"/>
    <w:rsid w:val="007A41C8"/>
    <w:rsid w:val="007A51D2"/>
    <w:rsid w:val="007A57FB"/>
    <w:rsid w:val="007A5905"/>
    <w:rsid w:val="007A624F"/>
    <w:rsid w:val="007B2BB8"/>
    <w:rsid w:val="007B5098"/>
    <w:rsid w:val="007B53D3"/>
    <w:rsid w:val="007B759D"/>
    <w:rsid w:val="007B7E73"/>
    <w:rsid w:val="007C001B"/>
    <w:rsid w:val="007C0188"/>
    <w:rsid w:val="007C16E9"/>
    <w:rsid w:val="007C1F35"/>
    <w:rsid w:val="007C30D8"/>
    <w:rsid w:val="007C32CB"/>
    <w:rsid w:val="007C4122"/>
    <w:rsid w:val="007C4185"/>
    <w:rsid w:val="007D1984"/>
    <w:rsid w:val="007D2193"/>
    <w:rsid w:val="007D4D04"/>
    <w:rsid w:val="007D57B3"/>
    <w:rsid w:val="007D6A4F"/>
    <w:rsid w:val="007E07C6"/>
    <w:rsid w:val="007E200D"/>
    <w:rsid w:val="007E3606"/>
    <w:rsid w:val="007E3ABD"/>
    <w:rsid w:val="007E6C3D"/>
    <w:rsid w:val="007E7B58"/>
    <w:rsid w:val="007F01C5"/>
    <w:rsid w:val="007F0CC8"/>
    <w:rsid w:val="007F1043"/>
    <w:rsid w:val="007F4A9D"/>
    <w:rsid w:val="00804076"/>
    <w:rsid w:val="00806D4D"/>
    <w:rsid w:val="00806DB2"/>
    <w:rsid w:val="00807C28"/>
    <w:rsid w:val="00810176"/>
    <w:rsid w:val="00812348"/>
    <w:rsid w:val="0081268A"/>
    <w:rsid w:val="008131BE"/>
    <w:rsid w:val="00813931"/>
    <w:rsid w:val="00814307"/>
    <w:rsid w:val="008176E6"/>
    <w:rsid w:val="00820D2D"/>
    <w:rsid w:val="008210C0"/>
    <w:rsid w:val="00821567"/>
    <w:rsid w:val="00821CB5"/>
    <w:rsid w:val="00824D1C"/>
    <w:rsid w:val="00826804"/>
    <w:rsid w:val="0082704C"/>
    <w:rsid w:val="008274B9"/>
    <w:rsid w:val="008336B1"/>
    <w:rsid w:val="00833A3F"/>
    <w:rsid w:val="008341F2"/>
    <w:rsid w:val="00835A13"/>
    <w:rsid w:val="00835C54"/>
    <w:rsid w:val="00836400"/>
    <w:rsid w:val="0083700D"/>
    <w:rsid w:val="008406EC"/>
    <w:rsid w:val="00840F99"/>
    <w:rsid w:val="00843255"/>
    <w:rsid w:val="00846B89"/>
    <w:rsid w:val="00851B72"/>
    <w:rsid w:val="00853584"/>
    <w:rsid w:val="00853A0D"/>
    <w:rsid w:val="00854A48"/>
    <w:rsid w:val="0085511D"/>
    <w:rsid w:val="00856A99"/>
    <w:rsid w:val="00856F34"/>
    <w:rsid w:val="00860D42"/>
    <w:rsid w:val="00864392"/>
    <w:rsid w:val="008713C8"/>
    <w:rsid w:val="008722DC"/>
    <w:rsid w:val="0087481E"/>
    <w:rsid w:val="008756AF"/>
    <w:rsid w:val="00882053"/>
    <w:rsid w:val="00882991"/>
    <w:rsid w:val="00883D85"/>
    <w:rsid w:val="0088448B"/>
    <w:rsid w:val="00890C9B"/>
    <w:rsid w:val="008947E5"/>
    <w:rsid w:val="00897258"/>
    <w:rsid w:val="008A3E8D"/>
    <w:rsid w:val="008A6836"/>
    <w:rsid w:val="008B0AFC"/>
    <w:rsid w:val="008B19E1"/>
    <w:rsid w:val="008B280B"/>
    <w:rsid w:val="008B345A"/>
    <w:rsid w:val="008B60D3"/>
    <w:rsid w:val="008C2CD0"/>
    <w:rsid w:val="008C6FD1"/>
    <w:rsid w:val="008C7500"/>
    <w:rsid w:val="008D10E9"/>
    <w:rsid w:val="008D26C0"/>
    <w:rsid w:val="008D34DB"/>
    <w:rsid w:val="008D732A"/>
    <w:rsid w:val="008E2180"/>
    <w:rsid w:val="008E2622"/>
    <w:rsid w:val="008E2AFE"/>
    <w:rsid w:val="008E350F"/>
    <w:rsid w:val="008E7FEE"/>
    <w:rsid w:val="008F377D"/>
    <w:rsid w:val="008F4A86"/>
    <w:rsid w:val="008F5780"/>
    <w:rsid w:val="008F79B9"/>
    <w:rsid w:val="00910F13"/>
    <w:rsid w:val="00913815"/>
    <w:rsid w:val="00915C3E"/>
    <w:rsid w:val="0091777A"/>
    <w:rsid w:val="00922652"/>
    <w:rsid w:val="00925FEB"/>
    <w:rsid w:val="00937637"/>
    <w:rsid w:val="0095048D"/>
    <w:rsid w:val="00952158"/>
    <w:rsid w:val="0095364D"/>
    <w:rsid w:val="00953C88"/>
    <w:rsid w:val="00954D73"/>
    <w:rsid w:val="00955B00"/>
    <w:rsid w:val="00957C28"/>
    <w:rsid w:val="009601A8"/>
    <w:rsid w:val="00960839"/>
    <w:rsid w:val="0096085D"/>
    <w:rsid w:val="00962368"/>
    <w:rsid w:val="009628B7"/>
    <w:rsid w:val="00962984"/>
    <w:rsid w:val="0096334A"/>
    <w:rsid w:val="00964051"/>
    <w:rsid w:val="009641F2"/>
    <w:rsid w:val="009662B7"/>
    <w:rsid w:val="00966BAC"/>
    <w:rsid w:val="00970D49"/>
    <w:rsid w:val="009714FD"/>
    <w:rsid w:val="00971E64"/>
    <w:rsid w:val="0097462F"/>
    <w:rsid w:val="00974B16"/>
    <w:rsid w:val="00980DB8"/>
    <w:rsid w:val="00982AB2"/>
    <w:rsid w:val="0098355C"/>
    <w:rsid w:val="009A1B78"/>
    <w:rsid w:val="009A2E3E"/>
    <w:rsid w:val="009A3423"/>
    <w:rsid w:val="009A349D"/>
    <w:rsid w:val="009A35BF"/>
    <w:rsid w:val="009A4429"/>
    <w:rsid w:val="009A4B3E"/>
    <w:rsid w:val="009B0033"/>
    <w:rsid w:val="009B28F7"/>
    <w:rsid w:val="009B3D90"/>
    <w:rsid w:val="009B48FA"/>
    <w:rsid w:val="009B4B68"/>
    <w:rsid w:val="009C21EF"/>
    <w:rsid w:val="009C38BB"/>
    <w:rsid w:val="009C6EF6"/>
    <w:rsid w:val="009D0485"/>
    <w:rsid w:val="009D5E3C"/>
    <w:rsid w:val="009D62DF"/>
    <w:rsid w:val="009E3D29"/>
    <w:rsid w:val="009E400F"/>
    <w:rsid w:val="009E68D8"/>
    <w:rsid w:val="009F23E1"/>
    <w:rsid w:val="009F24AB"/>
    <w:rsid w:val="009F6E77"/>
    <w:rsid w:val="00A00AE1"/>
    <w:rsid w:val="00A02922"/>
    <w:rsid w:val="00A0651C"/>
    <w:rsid w:val="00A16692"/>
    <w:rsid w:val="00A2429C"/>
    <w:rsid w:val="00A24F51"/>
    <w:rsid w:val="00A30424"/>
    <w:rsid w:val="00A31BBB"/>
    <w:rsid w:val="00A32CAC"/>
    <w:rsid w:val="00A33320"/>
    <w:rsid w:val="00A34AB9"/>
    <w:rsid w:val="00A36318"/>
    <w:rsid w:val="00A36599"/>
    <w:rsid w:val="00A41189"/>
    <w:rsid w:val="00A41792"/>
    <w:rsid w:val="00A44426"/>
    <w:rsid w:val="00A45828"/>
    <w:rsid w:val="00A47BC5"/>
    <w:rsid w:val="00A50DDC"/>
    <w:rsid w:val="00A5129C"/>
    <w:rsid w:val="00A567E1"/>
    <w:rsid w:val="00A56866"/>
    <w:rsid w:val="00A6023E"/>
    <w:rsid w:val="00A606D3"/>
    <w:rsid w:val="00A63694"/>
    <w:rsid w:val="00A669DD"/>
    <w:rsid w:val="00A70CD9"/>
    <w:rsid w:val="00A7114D"/>
    <w:rsid w:val="00A71E46"/>
    <w:rsid w:val="00A7608C"/>
    <w:rsid w:val="00A76BB5"/>
    <w:rsid w:val="00A81673"/>
    <w:rsid w:val="00A8556B"/>
    <w:rsid w:val="00A86ACF"/>
    <w:rsid w:val="00A90ABB"/>
    <w:rsid w:val="00A90AC4"/>
    <w:rsid w:val="00A90C08"/>
    <w:rsid w:val="00A919BB"/>
    <w:rsid w:val="00A95AA9"/>
    <w:rsid w:val="00AA1696"/>
    <w:rsid w:val="00AA1826"/>
    <w:rsid w:val="00AA1B0E"/>
    <w:rsid w:val="00AA2514"/>
    <w:rsid w:val="00AA2F8E"/>
    <w:rsid w:val="00AA340E"/>
    <w:rsid w:val="00AA38DF"/>
    <w:rsid w:val="00AA55BB"/>
    <w:rsid w:val="00AA719D"/>
    <w:rsid w:val="00AA7B21"/>
    <w:rsid w:val="00AB59A9"/>
    <w:rsid w:val="00AB5E4A"/>
    <w:rsid w:val="00AB7BE0"/>
    <w:rsid w:val="00AC21A7"/>
    <w:rsid w:val="00AC244D"/>
    <w:rsid w:val="00AC2C24"/>
    <w:rsid w:val="00AD18AB"/>
    <w:rsid w:val="00AD2E32"/>
    <w:rsid w:val="00AD2E7C"/>
    <w:rsid w:val="00AD307E"/>
    <w:rsid w:val="00AD30E5"/>
    <w:rsid w:val="00AD33A5"/>
    <w:rsid w:val="00AD3BD9"/>
    <w:rsid w:val="00AD4076"/>
    <w:rsid w:val="00AE1CEB"/>
    <w:rsid w:val="00AE26D0"/>
    <w:rsid w:val="00AE65EF"/>
    <w:rsid w:val="00AE7380"/>
    <w:rsid w:val="00AF0BC9"/>
    <w:rsid w:val="00AF0F87"/>
    <w:rsid w:val="00AF26BD"/>
    <w:rsid w:val="00AF294A"/>
    <w:rsid w:val="00AF6B8C"/>
    <w:rsid w:val="00B00BFC"/>
    <w:rsid w:val="00B00EF4"/>
    <w:rsid w:val="00B025CE"/>
    <w:rsid w:val="00B04076"/>
    <w:rsid w:val="00B05CED"/>
    <w:rsid w:val="00B11ADF"/>
    <w:rsid w:val="00B12A97"/>
    <w:rsid w:val="00B144B3"/>
    <w:rsid w:val="00B15C6D"/>
    <w:rsid w:val="00B257BC"/>
    <w:rsid w:val="00B30119"/>
    <w:rsid w:val="00B30976"/>
    <w:rsid w:val="00B31004"/>
    <w:rsid w:val="00B34B06"/>
    <w:rsid w:val="00B35867"/>
    <w:rsid w:val="00B35EDB"/>
    <w:rsid w:val="00B3645F"/>
    <w:rsid w:val="00B36D1E"/>
    <w:rsid w:val="00B41608"/>
    <w:rsid w:val="00B42680"/>
    <w:rsid w:val="00B43B63"/>
    <w:rsid w:val="00B4496A"/>
    <w:rsid w:val="00B453B2"/>
    <w:rsid w:val="00B46172"/>
    <w:rsid w:val="00B46E62"/>
    <w:rsid w:val="00B47477"/>
    <w:rsid w:val="00B517EA"/>
    <w:rsid w:val="00B53D54"/>
    <w:rsid w:val="00B61CBE"/>
    <w:rsid w:val="00B62005"/>
    <w:rsid w:val="00B64ECA"/>
    <w:rsid w:val="00B701D7"/>
    <w:rsid w:val="00B70607"/>
    <w:rsid w:val="00B71767"/>
    <w:rsid w:val="00B80750"/>
    <w:rsid w:val="00B8467A"/>
    <w:rsid w:val="00B87741"/>
    <w:rsid w:val="00B900B3"/>
    <w:rsid w:val="00B94433"/>
    <w:rsid w:val="00B96FF0"/>
    <w:rsid w:val="00BA2147"/>
    <w:rsid w:val="00BA2F75"/>
    <w:rsid w:val="00BA3488"/>
    <w:rsid w:val="00BA4BAD"/>
    <w:rsid w:val="00BB3183"/>
    <w:rsid w:val="00BB3D93"/>
    <w:rsid w:val="00BB4821"/>
    <w:rsid w:val="00BB6C64"/>
    <w:rsid w:val="00BC27B7"/>
    <w:rsid w:val="00BC5986"/>
    <w:rsid w:val="00BC5F0F"/>
    <w:rsid w:val="00BC6B47"/>
    <w:rsid w:val="00BC7D63"/>
    <w:rsid w:val="00BD53C3"/>
    <w:rsid w:val="00BD5D9D"/>
    <w:rsid w:val="00BE203F"/>
    <w:rsid w:val="00BE3D05"/>
    <w:rsid w:val="00BE445A"/>
    <w:rsid w:val="00BE4E7F"/>
    <w:rsid w:val="00BE738C"/>
    <w:rsid w:val="00BF01E1"/>
    <w:rsid w:val="00BF0D15"/>
    <w:rsid w:val="00BF3626"/>
    <w:rsid w:val="00BF3DCF"/>
    <w:rsid w:val="00BF42D1"/>
    <w:rsid w:val="00BF5A15"/>
    <w:rsid w:val="00BF5C62"/>
    <w:rsid w:val="00BF7A0A"/>
    <w:rsid w:val="00C005A1"/>
    <w:rsid w:val="00C01BB3"/>
    <w:rsid w:val="00C063EA"/>
    <w:rsid w:val="00C06904"/>
    <w:rsid w:val="00C06E57"/>
    <w:rsid w:val="00C073F8"/>
    <w:rsid w:val="00C075F8"/>
    <w:rsid w:val="00C1133A"/>
    <w:rsid w:val="00C22923"/>
    <w:rsid w:val="00C24CD8"/>
    <w:rsid w:val="00C25192"/>
    <w:rsid w:val="00C27CE3"/>
    <w:rsid w:val="00C32066"/>
    <w:rsid w:val="00C36B72"/>
    <w:rsid w:val="00C40892"/>
    <w:rsid w:val="00C40D80"/>
    <w:rsid w:val="00C41558"/>
    <w:rsid w:val="00C419FA"/>
    <w:rsid w:val="00C4343C"/>
    <w:rsid w:val="00C441F9"/>
    <w:rsid w:val="00C46ED3"/>
    <w:rsid w:val="00C50A1A"/>
    <w:rsid w:val="00C51015"/>
    <w:rsid w:val="00C52AE0"/>
    <w:rsid w:val="00C564D3"/>
    <w:rsid w:val="00C56DC3"/>
    <w:rsid w:val="00C572A2"/>
    <w:rsid w:val="00C601BE"/>
    <w:rsid w:val="00C6295B"/>
    <w:rsid w:val="00C66D1B"/>
    <w:rsid w:val="00C7134B"/>
    <w:rsid w:val="00C72C6A"/>
    <w:rsid w:val="00C81692"/>
    <w:rsid w:val="00C859EC"/>
    <w:rsid w:val="00C9257D"/>
    <w:rsid w:val="00C96B3D"/>
    <w:rsid w:val="00CA054A"/>
    <w:rsid w:val="00CA1042"/>
    <w:rsid w:val="00CA1279"/>
    <w:rsid w:val="00CA2D35"/>
    <w:rsid w:val="00CA319E"/>
    <w:rsid w:val="00CA55D5"/>
    <w:rsid w:val="00CA69D4"/>
    <w:rsid w:val="00CB74D3"/>
    <w:rsid w:val="00CC10F9"/>
    <w:rsid w:val="00CC4ACA"/>
    <w:rsid w:val="00CC7186"/>
    <w:rsid w:val="00CD2F3E"/>
    <w:rsid w:val="00CD40A3"/>
    <w:rsid w:val="00CD5680"/>
    <w:rsid w:val="00CE066B"/>
    <w:rsid w:val="00CE11E1"/>
    <w:rsid w:val="00CE1B49"/>
    <w:rsid w:val="00CE2461"/>
    <w:rsid w:val="00CE2C04"/>
    <w:rsid w:val="00CE5194"/>
    <w:rsid w:val="00CE5A4C"/>
    <w:rsid w:val="00CE6834"/>
    <w:rsid w:val="00CE7B78"/>
    <w:rsid w:val="00CF2DF0"/>
    <w:rsid w:val="00CF3ABF"/>
    <w:rsid w:val="00CF5693"/>
    <w:rsid w:val="00CF573F"/>
    <w:rsid w:val="00CF5B3B"/>
    <w:rsid w:val="00CF64E9"/>
    <w:rsid w:val="00CF6765"/>
    <w:rsid w:val="00D03E08"/>
    <w:rsid w:val="00D04E2B"/>
    <w:rsid w:val="00D052F7"/>
    <w:rsid w:val="00D058E3"/>
    <w:rsid w:val="00D1044F"/>
    <w:rsid w:val="00D10612"/>
    <w:rsid w:val="00D1218A"/>
    <w:rsid w:val="00D123D8"/>
    <w:rsid w:val="00D1718F"/>
    <w:rsid w:val="00D17A9A"/>
    <w:rsid w:val="00D20932"/>
    <w:rsid w:val="00D20A1B"/>
    <w:rsid w:val="00D24A17"/>
    <w:rsid w:val="00D25450"/>
    <w:rsid w:val="00D3007E"/>
    <w:rsid w:val="00D30404"/>
    <w:rsid w:val="00D31BBE"/>
    <w:rsid w:val="00D328A8"/>
    <w:rsid w:val="00D3415D"/>
    <w:rsid w:val="00D448F4"/>
    <w:rsid w:val="00D45448"/>
    <w:rsid w:val="00D465C4"/>
    <w:rsid w:val="00D46959"/>
    <w:rsid w:val="00D46D50"/>
    <w:rsid w:val="00D503B5"/>
    <w:rsid w:val="00D50E72"/>
    <w:rsid w:val="00D5142C"/>
    <w:rsid w:val="00D53925"/>
    <w:rsid w:val="00D55347"/>
    <w:rsid w:val="00D56AEE"/>
    <w:rsid w:val="00D64A6E"/>
    <w:rsid w:val="00D76F92"/>
    <w:rsid w:val="00D77A8C"/>
    <w:rsid w:val="00D8044A"/>
    <w:rsid w:val="00D80A18"/>
    <w:rsid w:val="00D817F6"/>
    <w:rsid w:val="00D827A8"/>
    <w:rsid w:val="00D870D4"/>
    <w:rsid w:val="00D93485"/>
    <w:rsid w:val="00D94BD8"/>
    <w:rsid w:val="00D97CE8"/>
    <w:rsid w:val="00D97FDF"/>
    <w:rsid w:val="00DA2FC1"/>
    <w:rsid w:val="00DA3E21"/>
    <w:rsid w:val="00DA7305"/>
    <w:rsid w:val="00DB1338"/>
    <w:rsid w:val="00DB14E1"/>
    <w:rsid w:val="00DB261B"/>
    <w:rsid w:val="00DB403E"/>
    <w:rsid w:val="00DB5CA1"/>
    <w:rsid w:val="00DB62AE"/>
    <w:rsid w:val="00DB6EB5"/>
    <w:rsid w:val="00DC0705"/>
    <w:rsid w:val="00DC5B13"/>
    <w:rsid w:val="00DD2D81"/>
    <w:rsid w:val="00DD4CF9"/>
    <w:rsid w:val="00DD5844"/>
    <w:rsid w:val="00DD6940"/>
    <w:rsid w:val="00DE0A21"/>
    <w:rsid w:val="00DE59BC"/>
    <w:rsid w:val="00DE7AE5"/>
    <w:rsid w:val="00DE7ECF"/>
    <w:rsid w:val="00DF1860"/>
    <w:rsid w:val="00DF4C63"/>
    <w:rsid w:val="00DF538C"/>
    <w:rsid w:val="00E023FA"/>
    <w:rsid w:val="00E027EA"/>
    <w:rsid w:val="00E03FE7"/>
    <w:rsid w:val="00E04279"/>
    <w:rsid w:val="00E04FCF"/>
    <w:rsid w:val="00E07E53"/>
    <w:rsid w:val="00E122FE"/>
    <w:rsid w:val="00E13865"/>
    <w:rsid w:val="00E20822"/>
    <w:rsid w:val="00E221B6"/>
    <w:rsid w:val="00E22378"/>
    <w:rsid w:val="00E24A92"/>
    <w:rsid w:val="00E2734A"/>
    <w:rsid w:val="00E343DC"/>
    <w:rsid w:val="00E34AAB"/>
    <w:rsid w:val="00E375F5"/>
    <w:rsid w:val="00E37E84"/>
    <w:rsid w:val="00E40C39"/>
    <w:rsid w:val="00E420D5"/>
    <w:rsid w:val="00E44663"/>
    <w:rsid w:val="00E458CF"/>
    <w:rsid w:val="00E45AC1"/>
    <w:rsid w:val="00E47500"/>
    <w:rsid w:val="00E47881"/>
    <w:rsid w:val="00E55E26"/>
    <w:rsid w:val="00E6330E"/>
    <w:rsid w:val="00E63EA7"/>
    <w:rsid w:val="00E6435D"/>
    <w:rsid w:val="00E64E6C"/>
    <w:rsid w:val="00E66C10"/>
    <w:rsid w:val="00E67885"/>
    <w:rsid w:val="00E7627A"/>
    <w:rsid w:val="00E80BA7"/>
    <w:rsid w:val="00E80E88"/>
    <w:rsid w:val="00E8225B"/>
    <w:rsid w:val="00E8251D"/>
    <w:rsid w:val="00E82797"/>
    <w:rsid w:val="00E83467"/>
    <w:rsid w:val="00E84056"/>
    <w:rsid w:val="00E86DDD"/>
    <w:rsid w:val="00E9032C"/>
    <w:rsid w:val="00E93E92"/>
    <w:rsid w:val="00E96B9E"/>
    <w:rsid w:val="00EA0431"/>
    <w:rsid w:val="00EA1FE0"/>
    <w:rsid w:val="00EA2124"/>
    <w:rsid w:val="00EA445C"/>
    <w:rsid w:val="00EA7B99"/>
    <w:rsid w:val="00EB407D"/>
    <w:rsid w:val="00EB487B"/>
    <w:rsid w:val="00EB6890"/>
    <w:rsid w:val="00EC02C2"/>
    <w:rsid w:val="00EC0392"/>
    <w:rsid w:val="00EC1FFF"/>
    <w:rsid w:val="00EC20F3"/>
    <w:rsid w:val="00EC2214"/>
    <w:rsid w:val="00EC2EC1"/>
    <w:rsid w:val="00EC405C"/>
    <w:rsid w:val="00EC5687"/>
    <w:rsid w:val="00EC6657"/>
    <w:rsid w:val="00ED13EB"/>
    <w:rsid w:val="00ED2899"/>
    <w:rsid w:val="00ED46FB"/>
    <w:rsid w:val="00ED6A41"/>
    <w:rsid w:val="00EE0F7B"/>
    <w:rsid w:val="00EE1EBF"/>
    <w:rsid w:val="00EE298D"/>
    <w:rsid w:val="00EF0882"/>
    <w:rsid w:val="00EF340D"/>
    <w:rsid w:val="00EF4D5A"/>
    <w:rsid w:val="00EF5023"/>
    <w:rsid w:val="00EF6128"/>
    <w:rsid w:val="00EF7061"/>
    <w:rsid w:val="00F01F8C"/>
    <w:rsid w:val="00F02137"/>
    <w:rsid w:val="00F02B72"/>
    <w:rsid w:val="00F05E35"/>
    <w:rsid w:val="00F108AE"/>
    <w:rsid w:val="00F11286"/>
    <w:rsid w:val="00F11F63"/>
    <w:rsid w:val="00F12A23"/>
    <w:rsid w:val="00F15FF7"/>
    <w:rsid w:val="00F171B7"/>
    <w:rsid w:val="00F20B01"/>
    <w:rsid w:val="00F27696"/>
    <w:rsid w:val="00F34631"/>
    <w:rsid w:val="00F34E49"/>
    <w:rsid w:val="00F3626D"/>
    <w:rsid w:val="00F362CD"/>
    <w:rsid w:val="00F37792"/>
    <w:rsid w:val="00F40553"/>
    <w:rsid w:val="00F40745"/>
    <w:rsid w:val="00F40D2E"/>
    <w:rsid w:val="00F4443B"/>
    <w:rsid w:val="00F5290A"/>
    <w:rsid w:val="00F5489B"/>
    <w:rsid w:val="00F54D61"/>
    <w:rsid w:val="00F54DA5"/>
    <w:rsid w:val="00F56B6E"/>
    <w:rsid w:val="00F619F3"/>
    <w:rsid w:val="00F63C4B"/>
    <w:rsid w:val="00F642C4"/>
    <w:rsid w:val="00F64306"/>
    <w:rsid w:val="00F64CBF"/>
    <w:rsid w:val="00F712EA"/>
    <w:rsid w:val="00F7276D"/>
    <w:rsid w:val="00F73882"/>
    <w:rsid w:val="00F73FC9"/>
    <w:rsid w:val="00F75A40"/>
    <w:rsid w:val="00F75B23"/>
    <w:rsid w:val="00F80FA3"/>
    <w:rsid w:val="00F829FE"/>
    <w:rsid w:val="00F84038"/>
    <w:rsid w:val="00F84F03"/>
    <w:rsid w:val="00F8714A"/>
    <w:rsid w:val="00F9145B"/>
    <w:rsid w:val="00F9602D"/>
    <w:rsid w:val="00FA1E2A"/>
    <w:rsid w:val="00FA30E6"/>
    <w:rsid w:val="00FA3CAC"/>
    <w:rsid w:val="00FA719A"/>
    <w:rsid w:val="00FB5284"/>
    <w:rsid w:val="00FB7423"/>
    <w:rsid w:val="00FB758C"/>
    <w:rsid w:val="00FC0C96"/>
    <w:rsid w:val="00FC5024"/>
    <w:rsid w:val="00FD0B6F"/>
    <w:rsid w:val="00FD13F3"/>
    <w:rsid w:val="00FD1E56"/>
    <w:rsid w:val="00FD5D47"/>
    <w:rsid w:val="00FD63F7"/>
    <w:rsid w:val="00FD7014"/>
    <w:rsid w:val="00FD7924"/>
    <w:rsid w:val="00FE0CB6"/>
    <w:rsid w:val="00FE1A33"/>
    <w:rsid w:val="00FE2951"/>
    <w:rsid w:val="00FE2DDE"/>
    <w:rsid w:val="00FE4A99"/>
    <w:rsid w:val="00FE5D9E"/>
    <w:rsid w:val="00FE6859"/>
    <w:rsid w:val="00FE76CD"/>
    <w:rsid w:val="00FE7766"/>
    <w:rsid w:val="00FF01BD"/>
    <w:rsid w:val="00FF1172"/>
    <w:rsid w:val="00FF3390"/>
    <w:rsid w:val="00FF3B93"/>
    <w:rsid w:val="00FF4852"/>
    <w:rsid w:val="00FF537A"/>
    <w:rsid w:val="00FF60B3"/>
    <w:rsid w:val="00FF6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A4FF6"/>
  <w15:chartTrackingRefBased/>
  <w15:docId w15:val="{49276DC2-30DC-114E-BBCC-C8A8391F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8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F36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C42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BC2"/>
    <w:pPr>
      <w:ind w:left="720"/>
      <w:contextualSpacing/>
    </w:pPr>
  </w:style>
  <w:style w:type="paragraph" w:styleId="Header">
    <w:name w:val="header"/>
    <w:basedOn w:val="Normal"/>
    <w:link w:val="HeaderChar"/>
    <w:uiPriority w:val="99"/>
    <w:unhideWhenUsed/>
    <w:rsid w:val="00CF5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73F"/>
  </w:style>
  <w:style w:type="paragraph" w:styleId="Footer">
    <w:name w:val="footer"/>
    <w:basedOn w:val="Normal"/>
    <w:link w:val="FooterChar"/>
    <w:uiPriority w:val="99"/>
    <w:unhideWhenUsed/>
    <w:rsid w:val="00CF5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73F"/>
  </w:style>
  <w:style w:type="paragraph" w:styleId="BalloonText">
    <w:name w:val="Balloon Text"/>
    <w:basedOn w:val="Normal"/>
    <w:link w:val="BalloonTextChar"/>
    <w:uiPriority w:val="99"/>
    <w:semiHidden/>
    <w:unhideWhenUsed/>
    <w:rsid w:val="006D6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EA1"/>
    <w:rPr>
      <w:rFonts w:ascii="Segoe UI" w:hAnsi="Segoe UI" w:cs="Segoe UI"/>
      <w:sz w:val="18"/>
      <w:szCs w:val="18"/>
    </w:rPr>
  </w:style>
  <w:style w:type="paragraph" w:styleId="Revision">
    <w:name w:val="Revision"/>
    <w:hidden/>
    <w:uiPriority w:val="99"/>
    <w:semiHidden/>
    <w:rsid w:val="006D6EA1"/>
    <w:pPr>
      <w:spacing w:after="0" w:line="240" w:lineRule="auto"/>
    </w:pPr>
  </w:style>
  <w:style w:type="paragraph" w:customStyle="1" w:styleId="HeadingSpecial">
    <w:name w:val="HeadingSpecial"/>
    <w:basedOn w:val="Normal"/>
    <w:qFormat/>
    <w:rsid w:val="005C1AF5"/>
    <w:pPr>
      <w:spacing w:after="0" w:line="240" w:lineRule="auto"/>
      <w:jc w:val="both"/>
    </w:pPr>
    <w:rPr>
      <w:rFonts w:ascii="Arial" w:hAnsi="Arial" w:cs="Arial"/>
      <w:b/>
      <w:sz w:val="20"/>
      <w:szCs w:val="20"/>
    </w:rPr>
  </w:style>
  <w:style w:type="character" w:styleId="Hyperlink">
    <w:name w:val="Hyperlink"/>
    <w:basedOn w:val="DefaultParagraphFont"/>
    <w:uiPriority w:val="99"/>
    <w:unhideWhenUsed/>
    <w:rsid w:val="005C1AF5"/>
    <w:rPr>
      <w:color w:val="0563C1" w:themeColor="hyperlink"/>
      <w:u w:val="single"/>
    </w:rPr>
  </w:style>
  <w:style w:type="character" w:styleId="FollowedHyperlink">
    <w:name w:val="FollowedHyperlink"/>
    <w:basedOn w:val="DefaultParagraphFont"/>
    <w:uiPriority w:val="99"/>
    <w:semiHidden/>
    <w:unhideWhenUsed/>
    <w:rsid w:val="005C1AF5"/>
    <w:rPr>
      <w:color w:val="954F72" w:themeColor="followedHyperlink"/>
      <w:u w:val="single"/>
    </w:rPr>
  </w:style>
  <w:style w:type="character" w:styleId="CommentReference">
    <w:name w:val="annotation reference"/>
    <w:basedOn w:val="DefaultParagraphFont"/>
    <w:uiPriority w:val="99"/>
    <w:semiHidden/>
    <w:unhideWhenUsed/>
    <w:rsid w:val="00BC5F0F"/>
    <w:rPr>
      <w:sz w:val="16"/>
      <w:szCs w:val="16"/>
    </w:rPr>
  </w:style>
  <w:style w:type="paragraph" w:styleId="CommentText">
    <w:name w:val="annotation text"/>
    <w:basedOn w:val="Normal"/>
    <w:link w:val="CommentTextChar"/>
    <w:uiPriority w:val="99"/>
    <w:semiHidden/>
    <w:unhideWhenUsed/>
    <w:rsid w:val="00BC5F0F"/>
    <w:pPr>
      <w:spacing w:line="240" w:lineRule="auto"/>
    </w:pPr>
    <w:rPr>
      <w:sz w:val="20"/>
      <w:szCs w:val="20"/>
    </w:rPr>
  </w:style>
  <w:style w:type="character" w:customStyle="1" w:styleId="CommentTextChar">
    <w:name w:val="Comment Text Char"/>
    <w:basedOn w:val="DefaultParagraphFont"/>
    <w:link w:val="CommentText"/>
    <w:uiPriority w:val="99"/>
    <w:semiHidden/>
    <w:rsid w:val="00BC5F0F"/>
    <w:rPr>
      <w:sz w:val="20"/>
      <w:szCs w:val="20"/>
    </w:rPr>
  </w:style>
  <w:style w:type="paragraph" w:styleId="CommentSubject">
    <w:name w:val="annotation subject"/>
    <w:basedOn w:val="CommentText"/>
    <w:next w:val="CommentText"/>
    <w:link w:val="CommentSubjectChar"/>
    <w:uiPriority w:val="99"/>
    <w:semiHidden/>
    <w:unhideWhenUsed/>
    <w:rsid w:val="00BC5F0F"/>
    <w:rPr>
      <w:b/>
      <w:bCs/>
    </w:rPr>
  </w:style>
  <w:style w:type="character" w:customStyle="1" w:styleId="CommentSubjectChar">
    <w:name w:val="Comment Subject Char"/>
    <w:basedOn w:val="CommentTextChar"/>
    <w:link w:val="CommentSubject"/>
    <w:uiPriority w:val="99"/>
    <w:semiHidden/>
    <w:rsid w:val="00BC5F0F"/>
    <w:rPr>
      <w:b/>
      <w:bCs/>
      <w:sz w:val="20"/>
      <w:szCs w:val="20"/>
    </w:rPr>
  </w:style>
  <w:style w:type="paragraph" w:styleId="NormalWeb">
    <w:name w:val="Normal (Web)"/>
    <w:basedOn w:val="Normal"/>
    <w:uiPriority w:val="99"/>
    <w:semiHidden/>
    <w:unhideWhenUsed/>
    <w:rsid w:val="00BA21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65EE5"/>
    <w:rPr>
      <w:color w:val="605E5C"/>
      <w:shd w:val="clear" w:color="auto" w:fill="E1DFDD"/>
    </w:rPr>
  </w:style>
  <w:style w:type="character" w:customStyle="1" w:styleId="Heading2Char">
    <w:name w:val="Heading 2 Char"/>
    <w:basedOn w:val="DefaultParagraphFont"/>
    <w:link w:val="Heading2"/>
    <w:uiPriority w:val="9"/>
    <w:rsid w:val="00BF3626"/>
    <w:rPr>
      <w:rFonts w:ascii="Times New Roman" w:eastAsia="Times New Roman" w:hAnsi="Times New Roman" w:cs="Times New Roman"/>
      <w:b/>
      <w:bCs/>
      <w:sz w:val="36"/>
      <w:szCs w:val="36"/>
    </w:rPr>
  </w:style>
  <w:style w:type="character" w:customStyle="1" w:styleId="display-block">
    <w:name w:val="display-block"/>
    <w:basedOn w:val="DefaultParagraphFont"/>
    <w:rsid w:val="00BF3626"/>
  </w:style>
  <w:style w:type="paragraph" w:styleId="FootnoteText">
    <w:name w:val="footnote text"/>
    <w:basedOn w:val="Normal"/>
    <w:link w:val="FootnoteTextChar"/>
    <w:uiPriority w:val="99"/>
    <w:semiHidden/>
    <w:unhideWhenUsed/>
    <w:rsid w:val="00D448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8F4"/>
    <w:rPr>
      <w:sz w:val="20"/>
      <w:szCs w:val="20"/>
    </w:rPr>
  </w:style>
  <w:style w:type="character" w:styleId="FootnoteReference">
    <w:name w:val="footnote reference"/>
    <w:basedOn w:val="DefaultParagraphFont"/>
    <w:uiPriority w:val="99"/>
    <w:semiHidden/>
    <w:unhideWhenUsed/>
    <w:rsid w:val="00D448F4"/>
    <w:rPr>
      <w:vertAlign w:val="superscript"/>
    </w:rPr>
  </w:style>
  <w:style w:type="character" w:customStyle="1" w:styleId="Heading1Char">
    <w:name w:val="Heading 1 Char"/>
    <w:basedOn w:val="DefaultParagraphFont"/>
    <w:link w:val="Heading1"/>
    <w:uiPriority w:val="9"/>
    <w:rsid w:val="005D28A9"/>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6C42EA"/>
    <w:rPr>
      <w:i/>
      <w:iCs/>
    </w:rPr>
  </w:style>
  <w:style w:type="character" w:customStyle="1" w:styleId="Heading4Char">
    <w:name w:val="Heading 4 Char"/>
    <w:basedOn w:val="DefaultParagraphFont"/>
    <w:link w:val="Heading4"/>
    <w:uiPriority w:val="9"/>
    <w:semiHidden/>
    <w:rsid w:val="006C42EA"/>
    <w:rPr>
      <w:rFonts w:asciiTheme="majorHAnsi" w:eastAsiaTheme="majorEastAsia" w:hAnsiTheme="majorHAnsi" w:cstheme="majorBidi"/>
      <w:i/>
      <w:iCs/>
      <w:color w:val="2E74B5" w:themeColor="accent1" w:themeShade="BF"/>
    </w:rPr>
  </w:style>
  <w:style w:type="paragraph" w:customStyle="1" w:styleId="gmail-msolistparagraph">
    <w:name w:val="gmail-msolistparagraph"/>
    <w:basedOn w:val="Normal"/>
    <w:rsid w:val="00000A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2">
    <w:name w:val="x_contentpasted2"/>
    <w:basedOn w:val="DefaultParagraphFont"/>
    <w:rsid w:val="008406EC"/>
  </w:style>
  <w:style w:type="character" w:customStyle="1" w:styleId="xcontentpasted1">
    <w:name w:val="x_contentpasted1"/>
    <w:basedOn w:val="DefaultParagraphFont"/>
    <w:rsid w:val="008D1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3320">
      <w:bodyDiv w:val="1"/>
      <w:marLeft w:val="0"/>
      <w:marRight w:val="0"/>
      <w:marTop w:val="0"/>
      <w:marBottom w:val="0"/>
      <w:divBdr>
        <w:top w:val="none" w:sz="0" w:space="0" w:color="auto"/>
        <w:left w:val="none" w:sz="0" w:space="0" w:color="auto"/>
        <w:bottom w:val="none" w:sz="0" w:space="0" w:color="auto"/>
        <w:right w:val="none" w:sz="0" w:space="0" w:color="auto"/>
      </w:divBdr>
    </w:div>
    <w:div w:id="43721518">
      <w:bodyDiv w:val="1"/>
      <w:marLeft w:val="0"/>
      <w:marRight w:val="0"/>
      <w:marTop w:val="0"/>
      <w:marBottom w:val="0"/>
      <w:divBdr>
        <w:top w:val="none" w:sz="0" w:space="0" w:color="auto"/>
        <w:left w:val="none" w:sz="0" w:space="0" w:color="auto"/>
        <w:bottom w:val="none" w:sz="0" w:space="0" w:color="auto"/>
        <w:right w:val="none" w:sz="0" w:space="0" w:color="auto"/>
      </w:divBdr>
    </w:div>
    <w:div w:id="77795180">
      <w:bodyDiv w:val="1"/>
      <w:marLeft w:val="0"/>
      <w:marRight w:val="0"/>
      <w:marTop w:val="0"/>
      <w:marBottom w:val="0"/>
      <w:divBdr>
        <w:top w:val="none" w:sz="0" w:space="0" w:color="auto"/>
        <w:left w:val="none" w:sz="0" w:space="0" w:color="auto"/>
        <w:bottom w:val="none" w:sz="0" w:space="0" w:color="auto"/>
        <w:right w:val="none" w:sz="0" w:space="0" w:color="auto"/>
      </w:divBdr>
    </w:div>
    <w:div w:id="84688928">
      <w:bodyDiv w:val="1"/>
      <w:marLeft w:val="0"/>
      <w:marRight w:val="0"/>
      <w:marTop w:val="0"/>
      <w:marBottom w:val="0"/>
      <w:divBdr>
        <w:top w:val="none" w:sz="0" w:space="0" w:color="auto"/>
        <w:left w:val="none" w:sz="0" w:space="0" w:color="auto"/>
        <w:bottom w:val="none" w:sz="0" w:space="0" w:color="auto"/>
        <w:right w:val="none" w:sz="0" w:space="0" w:color="auto"/>
      </w:divBdr>
    </w:div>
    <w:div w:id="96755616">
      <w:bodyDiv w:val="1"/>
      <w:marLeft w:val="0"/>
      <w:marRight w:val="0"/>
      <w:marTop w:val="0"/>
      <w:marBottom w:val="0"/>
      <w:divBdr>
        <w:top w:val="none" w:sz="0" w:space="0" w:color="auto"/>
        <w:left w:val="none" w:sz="0" w:space="0" w:color="auto"/>
        <w:bottom w:val="none" w:sz="0" w:space="0" w:color="auto"/>
        <w:right w:val="none" w:sz="0" w:space="0" w:color="auto"/>
      </w:divBdr>
    </w:div>
    <w:div w:id="104662243">
      <w:bodyDiv w:val="1"/>
      <w:marLeft w:val="0"/>
      <w:marRight w:val="0"/>
      <w:marTop w:val="0"/>
      <w:marBottom w:val="0"/>
      <w:divBdr>
        <w:top w:val="none" w:sz="0" w:space="0" w:color="auto"/>
        <w:left w:val="none" w:sz="0" w:space="0" w:color="auto"/>
        <w:bottom w:val="none" w:sz="0" w:space="0" w:color="auto"/>
        <w:right w:val="none" w:sz="0" w:space="0" w:color="auto"/>
      </w:divBdr>
    </w:div>
    <w:div w:id="144665438">
      <w:bodyDiv w:val="1"/>
      <w:marLeft w:val="0"/>
      <w:marRight w:val="0"/>
      <w:marTop w:val="0"/>
      <w:marBottom w:val="0"/>
      <w:divBdr>
        <w:top w:val="none" w:sz="0" w:space="0" w:color="auto"/>
        <w:left w:val="none" w:sz="0" w:space="0" w:color="auto"/>
        <w:bottom w:val="none" w:sz="0" w:space="0" w:color="auto"/>
        <w:right w:val="none" w:sz="0" w:space="0" w:color="auto"/>
      </w:divBdr>
    </w:div>
    <w:div w:id="146285464">
      <w:bodyDiv w:val="1"/>
      <w:marLeft w:val="0"/>
      <w:marRight w:val="0"/>
      <w:marTop w:val="0"/>
      <w:marBottom w:val="0"/>
      <w:divBdr>
        <w:top w:val="none" w:sz="0" w:space="0" w:color="auto"/>
        <w:left w:val="none" w:sz="0" w:space="0" w:color="auto"/>
        <w:bottom w:val="none" w:sz="0" w:space="0" w:color="auto"/>
        <w:right w:val="none" w:sz="0" w:space="0" w:color="auto"/>
      </w:divBdr>
    </w:div>
    <w:div w:id="179783277">
      <w:bodyDiv w:val="1"/>
      <w:marLeft w:val="0"/>
      <w:marRight w:val="0"/>
      <w:marTop w:val="0"/>
      <w:marBottom w:val="0"/>
      <w:divBdr>
        <w:top w:val="none" w:sz="0" w:space="0" w:color="auto"/>
        <w:left w:val="none" w:sz="0" w:space="0" w:color="auto"/>
        <w:bottom w:val="none" w:sz="0" w:space="0" w:color="auto"/>
        <w:right w:val="none" w:sz="0" w:space="0" w:color="auto"/>
      </w:divBdr>
    </w:div>
    <w:div w:id="193885039">
      <w:bodyDiv w:val="1"/>
      <w:marLeft w:val="0"/>
      <w:marRight w:val="0"/>
      <w:marTop w:val="0"/>
      <w:marBottom w:val="0"/>
      <w:divBdr>
        <w:top w:val="none" w:sz="0" w:space="0" w:color="auto"/>
        <w:left w:val="none" w:sz="0" w:space="0" w:color="auto"/>
        <w:bottom w:val="none" w:sz="0" w:space="0" w:color="auto"/>
        <w:right w:val="none" w:sz="0" w:space="0" w:color="auto"/>
      </w:divBdr>
    </w:div>
    <w:div w:id="217320930">
      <w:bodyDiv w:val="1"/>
      <w:marLeft w:val="0"/>
      <w:marRight w:val="0"/>
      <w:marTop w:val="0"/>
      <w:marBottom w:val="0"/>
      <w:divBdr>
        <w:top w:val="none" w:sz="0" w:space="0" w:color="auto"/>
        <w:left w:val="none" w:sz="0" w:space="0" w:color="auto"/>
        <w:bottom w:val="none" w:sz="0" w:space="0" w:color="auto"/>
        <w:right w:val="none" w:sz="0" w:space="0" w:color="auto"/>
      </w:divBdr>
    </w:div>
    <w:div w:id="236408313">
      <w:bodyDiv w:val="1"/>
      <w:marLeft w:val="0"/>
      <w:marRight w:val="0"/>
      <w:marTop w:val="0"/>
      <w:marBottom w:val="0"/>
      <w:divBdr>
        <w:top w:val="none" w:sz="0" w:space="0" w:color="auto"/>
        <w:left w:val="none" w:sz="0" w:space="0" w:color="auto"/>
        <w:bottom w:val="none" w:sz="0" w:space="0" w:color="auto"/>
        <w:right w:val="none" w:sz="0" w:space="0" w:color="auto"/>
      </w:divBdr>
    </w:div>
    <w:div w:id="245386116">
      <w:bodyDiv w:val="1"/>
      <w:marLeft w:val="0"/>
      <w:marRight w:val="0"/>
      <w:marTop w:val="0"/>
      <w:marBottom w:val="0"/>
      <w:divBdr>
        <w:top w:val="none" w:sz="0" w:space="0" w:color="auto"/>
        <w:left w:val="none" w:sz="0" w:space="0" w:color="auto"/>
        <w:bottom w:val="none" w:sz="0" w:space="0" w:color="auto"/>
        <w:right w:val="none" w:sz="0" w:space="0" w:color="auto"/>
      </w:divBdr>
    </w:div>
    <w:div w:id="252664326">
      <w:bodyDiv w:val="1"/>
      <w:marLeft w:val="0"/>
      <w:marRight w:val="0"/>
      <w:marTop w:val="0"/>
      <w:marBottom w:val="0"/>
      <w:divBdr>
        <w:top w:val="none" w:sz="0" w:space="0" w:color="auto"/>
        <w:left w:val="none" w:sz="0" w:space="0" w:color="auto"/>
        <w:bottom w:val="none" w:sz="0" w:space="0" w:color="auto"/>
        <w:right w:val="none" w:sz="0" w:space="0" w:color="auto"/>
      </w:divBdr>
    </w:div>
    <w:div w:id="256016131">
      <w:bodyDiv w:val="1"/>
      <w:marLeft w:val="0"/>
      <w:marRight w:val="0"/>
      <w:marTop w:val="0"/>
      <w:marBottom w:val="0"/>
      <w:divBdr>
        <w:top w:val="none" w:sz="0" w:space="0" w:color="auto"/>
        <w:left w:val="none" w:sz="0" w:space="0" w:color="auto"/>
        <w:bottom w:val="none" w:sz="0" w:space="0" w:color="auto"/>
        <w:right w:val="none" w:sz="0" w:space="0" w:color="auto"/>
      </w:divBdr>
    </w:div>
    <w:div w:id="260841399">
      <w:bodyDiv w:val="1"/>
      <w:marLeft w:val="0"/>
      <w:marRight w:val="0"/>
      <w:marTop w:val="0"/>
      <w:marBottom w:val="0"/>
      <w:divBdr>
        <w:top w:val="none" w:sz="0" w:space="0" w:color="auto"/>
        <w:left w:val="none" w:sz="0" w:space="0" w:color="auto"/>
        <w:bottom w:val="none" w:sz="0" w:space="0" w:color="auto"/>
        <w:right w:val="none" w:sz="0" w:space="0" w:color="auto"/>
      </w:divBdr>
    </w:div>
    <w:div w:id="290983260">
      <w:bodyDiv w:val="1"/>
      <w:marLeft w:val="0"/>
      <w:marRight w:val="0"/>
      <w:marTop w:val="0"/>
      <w:marBottom w:val="0"/>
      <w:divBdr>
        <w:top w:val="none" w:sz="0" w:space="0" w:color="auto"/>
        <w:left w:val="none" w:sz="0" w:space="0" w:color="auto"/>
        <w:bottom w:val="none" w:sz="0" w:space="0" w:color="auto"/>
        <w:right w:val="none" w:sz="0" w:space="0" w:color="auto"/>
      </w:divBdr>
      <w:divsChild>
        <w:div w:id="1179582863">
          <w:marLeft w:val="0"/>
          <w:marRight w:val="0"/>
          <w:marTop w:val="0"/>
          <w:marBottom w:val="0"/>
          <w:divBdr>
            <w:top w:val="single" w:sz="2" w:space="0" w:color="D9D9E3"/>
            <w:left w:val="single" w:sz="2" w:space="0" w:color="D9D9E3"/>
            <w:bottom w:val="single" w:sz="2" w:space="0" w:color="D9D9E3"/>
            <w:right w:val="single" w:sz="2" w:space="0" w:color="D9D9E3"/>
          </w:divBdr>
          <w:divsChild>
            <w:div w:id="2000383412">
              <w:marLeft w:val="0"/>
              <w:marRight w:val="0"/>
              <w:marTop w:val="0"/>
              <w:marBottom w:val="0"/>
              <w:divBdr>
                <w:top w:val="single" w:sz="2" w:space="0" w:color="D9D9E3"/>
                <w:left w:val="single" w:sz="2" w:space="0" w:color="D9D9E3"/>
                <w:bottom w:val="single" w:sz="2" w:space="0" w:color="D9D9E3"/>
                <w:right w:val="single" w:sz="2" w:space="0" w:color="D9D9E3"/>
              </w:divBdr>
              <w:divsChild>
                <w:div w:id="1639066637">
                  <w:marLeft w:val="0"/>
                  <w:marRight w:val="0"/>
                  <w:marTop w:val="0"/>
                  <w:marBottom w:val="0"/>
                  <w:divBdr>
                    <w:top w:val="single" w:sz="2" w:space="0" w:color="D9D9E3"/>
                    <w:left w:val="single" w:sz="2" w:space="0" w:color="D9D9E3"/>
                    <w:bottom w:val="single" w:sz="2" w:space="0" w:color="D9D9E3"/>
                    <w:right w:val="single" w:sz="2" w:space="0" w:color="D9D9E3"/>
                  </w:divBdr>
                  <w:divsChild>
                    <w:div w:id="1456748727">
                      <w:marLeft w:val="0"/>
                      <w:marRight w:val="0"/>
                      <w:marTop w:val="0"/>
                      <w:marBottom w:val="0"/>
                      <w:divBdr>
                        <w:top w:val="single" w:sz="2" w:space="0" w:color="D9D9E3"/>
                        <w:left w:val="single" w:sz="2" w:space="0" w:color="D9D9E3"/>
                        <w:bottom w:val="single" w:sz="2" w:space="0" w:color="D9D9E3"/>
                        <w:right w:val="single" w:sz="2" w:space="0" w:color="D9D9E3"/>
                      </w:divBdr>
                      <w:divsChild>
                        <w:div w:id="1339623073">
                          <w:marLeft w:val="0"/>
                          <w:marRight w:val="0"/>
                          <w:marTop w:val="0"/>
                          <w:marBottom w:val="0"/>
                          <w:divBdr>
                            <w:top w:val="single" w:sz="2" w:space="0" w:color="auto"/>
                            <w:left w:val="single" w:sz="2" w:space="0" w:color="auto"/>
                            <w:bottom w:val="single" w:sz="6" w:space="0" w:color="auto"/>
                            <w:right w:val="single" w:sz="2" w:space="0" w:color="auto"/>
                          </w:divBdr>
                          <w:divsChild>
                            <w:div w:id="286939127">
                              <w:marLeft w:val="0"/>
                              <w:marRight w:val="0"/>
                              <w:marTop w:val="100"/>
                              <w:marBottom w:val="100"/>
                              <w:divBdr>
                                <w:top w:val="single" w:sz="2" w:space="0" w:color="D9D9E3"/>
                                <w:left w:val="single" w:sz="2" w:space="0" w:color="D9D9E3"/>
                                <w:bottom w:val="single" w:sz="2" w:space="0" w:color="D9D9E3"/>
                                <w:right w:val="single" w:sz="2" w:space="0" w:color="D9D9E3"/>
                              </w:divBdr>
                              <w:divsChild>
                                <w:div w:id="23098994">
                                  <w:marLeft w:val="0"/>
                                  <w:marRight w:val="0"/>
                                  <w:marTop w:val="0"/>
                                  <w:marBottom w:val="0"/>
                                  <w:divBdr>
                                    <w:top w:val="single" w:sz="2" w:space="0" w:color="D9D9E3"/>
                                    <w:left w:val="single" w:sz="2" w:space="0" w:color="D9D9E3"/>
                                    <w:bottom w:val="single" w:sz="2" w:space="0" w:color="D9D9E3"/>
                                    <w:right w:val="single" w:sz="2" w:space="0" w:color="D9D9E3"/>
                                  </w:divBdr>
                                  <w:divsChild>
                                    <w:div w:id="717046241">
                                      <w:marLeft w:val="0"/>
                                      <w:marRight w:val="0"/>
                                      <w:marTop w:val="0"/>
                                      <w:marBottom w:val="0"/>
                                      <w:divBdr>
                                        <w:top w:val="single" w:sz="2" w:space="0" w:color="D9D9E3"/>
                                        <w:left w:val="single" w:sz="2" w:space="0" w:color="D9D9E3"/>
                                        <w:bottom w:val="single" w:sz="2" w:space="0" w:color="D9D9E3"/>
                                        <w:right w:val="single" w:sz="2" w:space="0" w:color="D9D9E3"/>
                                      </w:divBdr>
                                      <w:divsChild>
                                        <w:div w:id="1976401676">
                                          <w:marLeft w:val="0"/>
                                          <w:marRight w:val="0"/>
                                          <w:marTop w:val="0"/>
                                          <w:marBottom w:val="0"/>
                                          <w:divBdr>
                                            <w:top w:val="single" w:sz="2" w:space="0" w:color="D9D9E3"/>
                                            <w:left w:val="single" w:sz="2" w:space="0" w:color="D9D9E3"/>
                                            <w:bottom w:val="single" w:sz="2" w:space="0" w:color="D9D9E3"/>
                                            <w:right w:val="single" w:sz="2" w:space="0" w:color="D9D9E3"/>
                                          </w:divBdr>
                                          <w:divsChild>
                                            <w:div w:id="11757291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55588371">
          <w:marLeft w:val="0"/>
          <w:marRight w:val="0"/>
          <w:marTop w:val="0"/>
          <w:marBottom w:val="0"/>
          <w:divBdr>
            <w:top w:val="none" w:sz="0" w:space="0" w:color="auto"/>
            <w:left w:val="none" w:sz="0" w:space="0" w:color="auto"/>
            <w:bottom w:val="none" w:sz="0" w:space="0" w:color="auto"/>
            <w:right w:val="none" w:sz="0" w:space="0" w:color="auto"/>
          </w:divBdr>
          <w:divsChild>
            <w:div w:id="1516263289">
              <w:marLeft w:val="0"/>
              <w:marRight w:val="0"/>
              <w:marTop w:val="0"/>
              <w:marBottom w:val="0"/>
              <w:divBdr>
                <w:top w:val="single" w:sz="2" w:space="0" w:color="D9D9E3"/>
                <w:left w:val="single" w:sz="2" w:space="0" w:color="D9D9E3"/>
                <w:bottom w:val="single" w:sz="2" w:space="0" w:color="D9D9E3"/>
                <w:right w:val="single" w:sz="2" w:space="0" w:color="D9D9E3"/>
              </w:divBdr>
              <w:divsChild>
                <w:div w:id="96102396">
                  <w:marLeft w:val="0"/>
                  <w:marRight w:val="0"/>
                  <w:marTop w:val="0"/>
                  <w:marBottom w:val="0"/>
                  <w:divBdr>
                    <w:top w:val="single" w:sz="2" w:space="0" w:color="D9D9E3"/>
                    <w:left w:val="single" w:sz="2" w:space="0" w:color="D9D9E3"/>
                    <w:bottom w:val="single" w:sz="2" w:space="0" w:color="D9D9E3"/>
                    <w:right w:val="single" w:sz="2" w:space="0" w:color="D9D9E3"/>
                  </w:divBdr>
                  <w:divsChild>
                    <w:div w:id="1489788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5569563">
      <w:bodyDiv w:val="1"/>
      <w:marLeft w:val="0"/>
      <w:marRight w:val="0"/>
      <w:marTop w:val="0"/>
      <w:marBottom w:val="0"/>
      <w:divBdr>
        <w:top w:val="none" w:sz="0" w:space="0" w:color="auto"/>
        <w:left w:val="none" w:sz="0" w:space="0" w:color="auto"/>
        <w:bottom w:val="none" w:sz="0" w:space="0" w:color="auto"/>
        <w:right w:val="none" w:sz="0" w:space="0" w:color="auto"/>
      </w:divBdr>
    </w:div>
    <w:div w:id="316692988">
      <w:bodyDiv w:val="1"/>
      <w:marLeft w:val="0"/>
      <w:marRight w:val="0"/>
      <w:marTop w:val="0"/>
      <w:marBottom w:val="0"/>
      <w:divBdr>
        <w:top w:val="none" w:sz="0" w:space="0" w:color="auto"/>
        <w:left w:val="none" w:sz="0" w:space="0" w:color="auto"/>
        <w:bottom w:val="none" w:sz="0" w:space="0" w:color="auto"/>
        <w:right w:val="none" w:sz="0" w:space="0" w:color="auto"/>
      </w:divBdr>
    </w:div>
    <w:div w:id="399332601">
      <w:bodyDiv w:val="1"/>
      <w:marLeft w:val="0"/>
      <w:marRight w:val="0"/>
      <w:marTop w:val="0"/>
      <w:marBottom w:val="0"/>
      <w:divBdr>
        <w:top w:val="none" w:sz="0" w:space="0" w:color="auto"/>
        <w:left w:val="none" w:sz="0" w:space="0" w:color="auto"/>
        <w:bottom w:val="none" w:sz="0" w:space="0" w:color="auto"/>
        <w:right w:val="none" w:sz="0" w:space="0" w:color="auto"/>
      </w:divBdr>
    </w:div>
    <w:div w:id="408505330">
      <w:bodyDiv w:val="1"/>
      <w:marLeft w:val="0"/>
      <w:marRight w:val="0"/>
      <w:marTop w:val="0"/>
      <w:marBottom w:val="0"/>
      <w:divBdr>
        <w:top w:val="none" w:sz="0" w:space="0" w:color="auto"/>
        <w:left w:val="none" w:sz="0" w:space="0" w:color="auto"/>
        <w:bottom w:val="none" w:sz="0" w:space="0" w:color="auto"/>
        <w:right w:val="none" w:sz="0" w:space="0" w:color="auto"/>
      </w:divBdr>
    </w:div>
    <w:div w:id="418992332">
      <w:bodyDiv w:val="1"/>
      <w:marLeft w:val="0"/>
      <w:marRight w:val="0"/>
      <w:marTop w:val="0"/>
      <w:marBottom w:val="0"/>
      <w:divBdr>
        <w:top w:val="none" w:sz="0" w:space="0" w:color="auto"/>
        <w:left w:val="none" w:sz="0" w:space="0" w:color="auto"/>
        <w:bottom w:val="none" w:sz="0" w:space="0" w:color="auto"/>
        <w:right w:val="none" w:sz="0" w:space="0" w:color="auto"/>
      </w:divBdr>
    </w:div>
    <w:div w:id="431049325">
      <w:bodyDiv w:val="1"/>
      <w:marLeft w:val="0"/>
      <w:marRight w:val="0"/>
      <w:marTop w:val="0"/>
      <w:marBottom w:val="0"/>
      <w:divBdr>
        <w:top w:val="none" w:sz="0" w:space="0" w:color="auto"/>
        <w:left w:val="none" w:sz="0" w:space="0" w:color="auto"/>
        <w:bottom w:val="none" w:sz="0" w:space="0" w:color="auto"/>
        <w:right w:val="none" w:sz="0" w:space="0" w:color="auto"/>
      </w:divBdr>
    </w:div>
    <w:div w:id="444931430">
      <w:bodyDiv w:val="1"/>
      <w:marLeft w:val="0"/>
      <w:marRight w:val="0"/>
      <w:marTop w:val="0"/>
      <w:marBottom w:val="0"/>
      <w:divBdr>
        <w:top w:val="none" w:sz="0" w:space="0" w:color="auto"/>
        <w:left w:val="none" w:sz="0" w:space="0" w:color="auto"/>
        <w:bottom w:val="none" w:sz="0" w:space="0" w:color="auto"/>
        <w:right w:val="none" w:sz="0" w:space="0" w:color="auto"/>
      </w:divBdr>
    </w:div>
    <w:div w:id="464080693">
      <w:bodyDiv w:val="1"/>
      <w:marLeft w:val="0"/>
      <w:marRight w:val="0"/>
      <w:marTop w:val="0"/>
      <w:marBottom w:val="0"/>
      <w:divBdr>
        <w:top w:val="none" w:sz="0" w:space="0" w:color="auto"/>
        <w:left w:val="none" w:sz="0" w:space="0" w:color="auto"/>
        <w:bottom w:val="none" w:sz="0" w:space="0" w:color="auto"/>
        <w:right w:val="none" w:sz="0" w:space="0" w:color="auto"/>
      </w:divBdr>
    </w:div>
    <w:div w:id="484930729">
      <w:bodyDiv w:val="1"/>
      <w:marLeft w:val="0"/>
      <w:marRight w:val="0"/>
      <w:marTop w:val="0"/>
      <w:marBottom w:val="0"/>
      <w:divBdr>
        <w:top w:val="none" w:sz="0" w:space="0" w:color="auto"/>
        <w:left w:val="none" w:sz="0" w:space="0" w:color="auto"/>
        <w:bottom w:val="none" w:sz="0" w:space="0" w:color="auto"/>
        <w:right w:val="none" w:sz="0" w:space="0" w:color="auto"/>
      </w:divBdr>
    </w:div>
    <w:div w:id="486098173">
      <w:bodyDiv w:val="1"/>
      <w:marLeft w:val="0"/>
      <w:marRight w:val="0"/>
      <w:marTop w:val="0"/>
      <w:marBottom w:val="0"/>
      <w:divBdr>
        <w:top w:val="none" w:sz="0" w:space="0" w:color="auto"/>
        <w:left w:val="none" w:sz="0" w:space="0" w:color="auto"/>
        <w:bottom w:val="none" w:sz="0" w:space="0" w:color="auto"/>
        <w:right w:val="none" w:sz="0" w:space="0" w:color="auto"/>
      </w:divBdr>
    </w:div>
    <w:div w:id="508495206">
      <w:bodyDiv w:val="1"/>
      <w:marLeft w:val="0"/>
      <w:marRight w:val="0"/>
      <w:marTop w:val="0"/>
      <w:marBottom w:val="0"/>
      <w:divBdr>
        <w:top w:val="none" w:sz="0" w:space="0" w:color="auto"/>
        <w:left w:val="none" w:sz="0" w:space="0" w:color="auto"/>
        <w:bottom w:val="none" w:sz="0" w:space="0" w:color="auto"/>
        <w:right w:val="none" w:sz="0" w:space="0" w:color="auto"/>
      </w:divBdr>
      <w:divsChild>
        <w:div w:id="414205512">
          <w:marLeft w:val="0"/>
          <w:marRight w:val="0"/>
          <w:marTop w:val="0"/>
          <w:marBottom w:val="0"/>
          <w:divBdr>
            <w:top w:val="single" w:sz="2" w:space="0" w:color="D9D9E3"/>
            <w:left w:val="single" w:sz="2" w:space="0" w:color="D9D9E3"/>
            <w:bottom w:val="single" w:sz="2" w:space="0" w:color="D9D9E3"/>
            <w:right w:val="single" w:sz="2" w:space="0" w:color="D9D9E3"/>
          </w:divBdr>
          <w:divsChild>
            <w:div w:id="2115401083">
              <w:marLeft w:val="0"/>
              <w:marRight w:val="0"/>
              <w:marTop w:val="0"/>
              <w:marBottom w:val="0"/>
              <w:divBdr>
                <w:top w:val="single" w:sz="2" w:space="0" w:color="D9D9E3"/>
                <w:left w:val="single" w:sz="2" w:space="0" w:color="D9D9E3"/>
                <w:bottom w:val="single" w:sz="2" w:space="0" w:color="D9D9E3"/>
                <w:right w:val="single" w:sz="2" w:space="0" w:color="D9D9E3"/>
              </w:divBdr>
              <w:divsChild>
                <w:div w:id="270018429">
                  <w:marLeft w:val="0"/>
                  <w:marRight w:val="0"/>
                  <w:marTop w:val="0"/>
                  <w:marBottom w:val="0"/>
                  <w:divBdr>
                    <w:top w:val="single" w:sz="2" w:space="0" w:color="D9D9E3"/>
                    <w:left w:val="single" w:sz="2" w:space="0" w:color="D9D9E3"/>
                    <w:bottom w:val="single" w:sz="2" w:space="0" w:color="D9D9E3"/>
                    <w:right w:val="single" w:sz="2" w:space="0" w:color="D9D9E3"/>
                  </w:divBdr>
                  <w:divsChild>
                    <w:div w:id="1935086507">
                      <w:marLeft w:val="0"/>
                      <w:marRight w:val="0"/>
                      <w:marTop w:val="0"/>
                      <w:marBottom w:val="0"/>
                      <w:divBdr>
                        <w:top w:val="single" w:sz="2" w:space="0" w:color="D9D9E3"/>
                        <w:left w:val="single" w:sz="2" w:space="0" w:color="D9D9E3"/>
                        <w:bottom w:val="single" w:sz="2" w:space="0" w:color="D9D9E3"/>
                        <w:right w:val="single" w:sz="2" w:space="0" w:color="D9D9E3"/>
                      </w:divBdr>
                      <w:divsChild>
                        <w:div w:id="272372533">
                          <w:marLeft w:val="0"/>
                          <w:marRight w:val="0"/>
                          <w:marTop w:val="0"/>
                          <w:marBottom w:val="0"/>
                          <w:divBdr>
                            <w:top w:val="single" w:sz="2" w:space="0" w:color="auto"/>
                            <w:left w:val="single" w:sz="2" w:space="0" w:color="auto"/>
                            <w:bottom w:val="single" w:sz="6" w:space="0" w:color="auto"/>
                            <w:right w:val="single" w:sz="2" w:space="0" w:color="auto"/>
                          </w:divBdr>
                          <w:divsChild>
                            <w:div w:id="1198077883">
                              <w:marLeft w:val="0"/>
                              <w:marRight w:val="0"/>
                              <w:marTop w:val="100"/>
                              <w:marBottom w:val="100"/>
                              <w:divBdr>
                                <w:top w:val="single" w:sz="2" w:space="0" w:color="D9D9E3"/>
                                <w:left w:val="single" w:sz="2" w:space="0" w:color="D9D9E3"/>
                                <w:bottom w:val="single" w:sz="2" w:space="0" w:color="D9D9E3"/>
                                <w:right w:val="single" w:sz="2" w:space="0" w:color="D9D9E3"/>
                              </w:divBdr>
                              <w:divsChild>
                                <w:div w:id="887566021">
                                  <w:marLeft w:val="0"/>
                                  <w:marRight w:val="0"/>
                                  <w:marTop w:val="0"/>
                                  <w:marBottom w:val="0"/>
                                  <w:divBdr>
                                    <w:top w:val="single" w:sz="2" w:space="0" w:color="D9D9E3"/>
                                    <w:left w:val="single" w:sz="2" w:space="0" w:color="D9D9E3"/>
                                    <w:bottom w:val="single" w:sz="2" w:space="0" w:color="D9D9E3"/>
                                    <w:right w:val="single" w:sz="2" w:space="0" w:color="D9D9E3"/>
                                  </w:divBdr>
                                  <w:divsChild>
                                    <w:div w:id="1400325216">
                                      <w:marLeft w:val="0"/>
                                      <w:marRight w:val="0"/>
                                      <w:marTop w:val="0"/>
                                      <w:marBottom w:val="0"/>
                                      <w:divBdr>
                                        <w:top w:val="single" w:sz="2" w:space="0" w:color="D9D9E3"/>
                                        <w:left w:val="single" w:sz="2" w:space="0" w:color="D9D9E3"/>
                                        <w:bottom w:val="single" w:sz="2" w:space="0" w:color="D9D9E3"/>
                                        <w:right w:val="single" w:sz="2" w:space="0" w:color="D9D9E3"/>
                                      </w:divBdr>
                                      <w:divsChild>
                                        <w:div w:id="1189173363">
                                          <w:marLeft w:val="0"/>
                                          <w:marRight w:val="0"/>
                                          <w:marTop w:val="0"/>
                                          <w:marBottom w:val="0"/>
                                          <w:divBdr>
                                            <w:top w:val="single" w:sz="2" w:space="0" w:color="D9D9E3"/>
                                            <w:left w:val="single" w:sz="2" w:space="0" w:color="D9D9E3"/>
                                            <w:bottom w:val="single" w:sz="2" w:space="0" w:color="D9D9E3"/>
                                            <w:right w:val="single" w:sz="2" w:space="0" w:color="D9D9E3"/>
                                          </w:divBdr>
                                          <w:divsChild>
                                            <w:div w:id="194965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40572180">
          <w:marLeft w:val="0"/>
          <w:marRight w:val="0"/>
          <w:marTop w:val="0"/>
          <w:marBottom w:val="0"/>
          <w:divBdr>
            <w:top w:val="none" w:sz="0" w:space="0" w:color="auto"/>
            <w:left w:val="none" w:sz="0" w:space="0" w:color="auto"/>
            <w:bottom w:val="none" w:sz="0" w:space="0" w:color="auto"/>
            <w:right w:val="none" w:sz="0" w:space="0" w:color="auto"/>
          </w:divBdr>
          <w:divsChild>
            <w:div w:id="1053696774">
              <w:marLeft w:val="0"/>
              <w:marRight w:val="0"/>
              <w:marTop w:val="0"/>
              <w:marBottom w:val="0"/>
              <w:divBdr>
                <w:top w:val="single" w:sz="2" w:space="0" w:color="D9D9E3"/>
                <w:left w:val="single" w:sz="2" w:space="0" w:color="D9D9E3"/>
                <w:bottom w:val="single" w:sz="2" w:space="0" w:color="D9D9E3"/>
                <w:right w:val="single" w:sz="2" w:space="0" w:color="D9D9E3"/>
              </w:divBdr>
              <w:divsChild>
                <w:div w:id="1271471564">
                  <w:marLeft w:val="0"/>
                  <w:marRight w:val="0"/>
                  <w:marTop w:val="0"/>
                  <w:marBottom w:val="0"/>
                  <w:divBdr>
                    <w:top w:val="single" w:sz="2" w:space="0" w:color="D9D9E3"/>
                    <w:left w:val="single" w:sz="2" w:space="0" w:color="D9D9E3"/>
                    <w:bottom w:val="single" w:sz="2" w:space="0" w:color="D9D9E3"/>
                    <w:right w:val="single" w:sz="2" w:space="0" w:color="D9D9E3"/>
                  </w:divBdr>
                  <w:divsChild>
                    <w:div w:id="1389452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54704125">
      <w:bodyDiv w:val="1"/>
      <w:marLeft w:val="0"/>
      <w:marRight w:val="0"/>
      <w:marTop w:val="0"/>
      <w:marBottom w:val="0"/>
      <w:divBdr>
        <w:top w:val="none" w:sz="0" w:space="0" w:color="auto"/>
        <w:left w:val="none" w:sz="0" w:space="0" w:color="auto"/>
        <w:bottom w:val="none" w:sz="0" w:space="0" w:color="auto"/>
        <w:right w:val="none" w:sz="0" w:space="0" w:color="auto"/>
      </w:divBdr>
    </w:div>
    <w:div w:id="576942971">
      <w:bodyDiv w:val="1"/>
      <w:marLeft w:val="0"/>
      <w:marRight w:val="0"/>
      <w:marTop w:val="0"/>
      <w:marBottom w:val="0"/>
      <w:divBdr>
        <w:top w:val="none" w:sz="0" w:space="0" w:color="auto"/>
        <w:left w:val="none" w:sz="0" w:space="0" w:color="auto"/>
        <w:bottom w:val="none" w:sz="0" w:space="0" w:color="auto"/>
        <w:right w:val="none" w:sz="0" w:space="0" w:color="auto"/>
      </w:divBdr>
    </w:div>
    <w:div w:id="579022942">
      <w:bodyDiv w:val="1"/>
      <w:marLeft w:val="0"/>
      <w:marRight w:val="0"/>
      <w:marTop w:val="0"/>
      <w:marBottom w:val="0"/>
      <w:divBdr>
        <w:top w:val="none" w:sz="0" w:space="0" w:color="auto"/>
        <w:left w:val="none" w:sz="0" w:space="0" w:color="auto"/>
        <w:bottom w:val="none" w:sz="0" w:space="0" w:color="auto"/>
        <w:right w:val="none" w:sz="0" w:space="0" w:color="auto"/>
      </w:divBdr>
    </w:div>
    <w:div w:id="581985216">
      <w:bodyDiv w:val="1"/>
      <w:marLeft w:val="0"/>
      <w:marRight w:val="0"/>
      <w:marTop w:val="0"/>
      <w:marBottom w:val="0"/>
      <w:divBdr>
        <w:top w:val="none" w:sz="0" w:space="0" w:color="auto"/>
        <w:left w:val="none" w:sz="0" w:space="0" w:color="auto"/>
        <w:bottom w:val="none" w:sz="0" w:space="0" w:color="auto"/>
        <w:right w:val="none" w:sz="0" w:space="0" w:color="auto"/>
      </w:divBdr>
    </w:div>
    <w:div w:id="583147886">
      <w:bodyDiv w:val="1"/>
      <w:marLeft w:val="0"/>
      <w:marRight w:val="0"/>
      <w:marTop w:val="0"/>
      <w:marBottom w:val="0"/>
      <w:divBdr>
        <w:top w:val="none" w:sz="0" w:space="0" w:color="auto"/>
        <w:left w:val="none" w:sz="0" w:space="0" w:color="auto"/>
        <w:bottom w:val="none" w:sz="0" w:space="0" w:color="auto"/>
        <w:right w:val="none" w:sz="0" w:space="0" w:color="auto"/>
      </w:divBdr>
    </w:div>
    <w:div w:id="589974678">
      <w:bodyDiv w:val="1"/>
      <w:marLeft w:val="0"/>
      <w:marRight w:val="0"/>
      <w:marTop w:val="0"/>
      <w:marBottom w:val="0"/>
      <w:divBdr>
        <w:top w:val="none" w:sz="0" w:space="0" w:color="auto"/>
        <w:left w:val="none" w:sz="0" w:space="0" w:color="auto"/>
        <w:bottom w:val="none" w:sz="0" w:space="0" w:color="auto"/>
        <w:right w:val="none" w:sz="0" w:space="0" w:color="auto"/>
      </w:divBdr>
    </w:div>
    <w:div w:id="596523713">
      <w:bodyDiv w:val="1"/>
      <w:marLeft w:val="0"/>
      <w:marRight w:val="0"/>
      <w:marTop w:val="0"/>
      <w:marBottom w:val="0"/>
      <w:divBdr>
        <w:top w:val="none" w:sz="0" w:space="0" w:color="auto"/>
        <w:left w:val="none" w:sz="0" w:space="0" w:color="auto"/>
        <w:bottom w:val="none" w:sz="0" w:space="0" w:color="auto"/>
        <w:right w:val="none" w:sz="0" w:space="0" w:color="auto"/>
      </w:divBdr>
    </w:div>
    <w:div w:id="598953606">
      <w:bodyDiv w:val="1"/>
      <w:marLeft w:val="0"/>
      <w:marRight w:val="0"/>
      <w:marTop w:val="0"/>
      <w:marBottom w:val="0"/>
      <w:divBdr>
        <w:top w:val="none" w:sz="0" w:space="0" w:color="auto"/>
        <w:left w:val="none" w:sz="0" w:space="0" w:color="auto"/>
        <w:bottom w:val="none" w:sz="0" w:space="0" w:color="auto"/>
        <w:right w:val="none" w:sz="0" w:space="0" w:color="auto"/>
      </w:divBdr>
    </w:div>
    <w:div w:id="621964764">
      <w:bodyDiv w:val="1"/>
      <w:marLeft w:val="0"/>
      <w:marRight w:val="0"/>
      <w:marTop w:val="0"/>
      <w:marBottom w:val="0"/>
      <w:divBdr>
        <w:top w:val="none" w:sz="0" w:space="0" w:color="auto"/>
        <w:left w:val="none" w:sz="0" w:space="0" w:color="auto"/>
        <w:bottom w:val="none" w:sz="0" w:space="0" w:color="auto"/>
        <w:right w:val="none" w:sz="0" w:space="0" w:color="auto"/>
      </w:divBdr>
    </w:div>
    <w:div w:id="631402980">
      <w:bodyDiv w:val="1"/>
      <w:marLeft w:val="0"/>
      <w:marRight w:val="0"/>
      <w:marTop w:val="0"/>
      <w:marBottom w:val="0"/>
      <w:divBdr>
        <w:top w:val="none" w:sz="0" w:space="0" w:color="auto"/>
        <w:left w:val="none" w:sz="0" w:space="0" w:color="auto"/>
        <w:bottom w:val="none" w:sz="0" w:space="0" w:color="auto"/>
        <w:right w:val="none" w:sz="0" w:space="0" w:color="auto"/>
      </w:divBdr>
    </w:div>
    <w:div w:id="650334549">
      <w:bodyDiv w:val="1"/>
      <w:marLeft w:val="0"/>
      <w:marRight w:val="0"/>
      <w:marTop w:val="0"/>
      <w:marBottom w:val="0"/>
      <w:divBdr>
        <w:top w:val="none" w:sz="0" w:space="0" w:color="auto"/>
        <w:left w:val="none" w:sz="0" w:space="0" w:color="auto"/>
        <w:bottom w:val="none" w:sz="0" w:space="0" w:color="auto"/>
        <w:right w:val="none" w:sz="0" w:space="0" w:color="auto"/>
      </w:divBdr>
    </w:div>
    <w:div w:id="657658992">
      <w:bodyDiv w:val="1"/>
      <w:marLeft w:val="0"/>
      <w:marRight w:val="0"/>
      <w:marTop w:val="0"/>
      <w:marBottom w:val="0"/>
      <w:divBdr>
        <w:top w:val="none" w:sz="0" w:space="0" w:color="auto"/>
        <w:left w:val="none" w:sz="0" w:space="0" w:color="auto"/>
        <w:bottom w:val="none" w:sz="0" w:space="0" w:color="auto"/>
        <w:right w:val="none" w:sz="0" w:space="0" w:color="auto"/>
      </w:divBdr>
    </w:div>
    <w:div w:id="707148240">
      <w:bodyDiv w:val="1"/>
      <w:marLeft w:val="0"/>
      <w:marRight w:val="0"/>
      <w:marTop w:val="0"/>
      <w:marBottom w:val="0"/>
      <w:divBdr>
        <w:top w:val="none" w:sz="0" w:space="0" w:color="auto"/>
        <w:left w:val="none" w:sz="0" w:space="0" w:color="auto"/>
        <w:bottom w:val="none" w:sz="0" w:space="0" w:color="auto"/>
        <w:right w:val="none" w:sz="0" w:space="0" w:color="auto"/>
      </w:divBdr>
    </w:div>
    <w:div w:id="726611909">
      <w:bodyDiv w:val="1"/>
      <w:marLeft w:val="0"/>
      <w:marRight w:val="0"/>
      <w:marTop w:val="0"/>
      <w:marBottom w:val="0"/>
      <w:divBdr>
        <w:top w:val="none" w:sz="0" w:space="0" w:color="auto"/>
        <w:left w:val="none" w:sz="0" w:space="0" w:color="auto"/>
        <w:bottom w:val="none" w:sz="0" w:space="0" w:color="auto"/>
        <w:right w:val="none" w:sz="0" w:space="0" w:color="auto"/>
      </w:divBdr>
    </w:div>
    <w:div w:id="732580771">
      <w:bodyDiv w:val="1"/>
      <w:marLeft w:val="0"/>
      <w:marRight w:val="0"/>
      <w:marTop w:val="0"/>
      <w:marBottom w:val="0"/>
      <w:divBdr>
        <w:top w:val="none" w:sz="0" w:space="0" w:color="auto"/>
        <w:left w:val="none" w:sz="0" w:space="0" w:color="auto"/>
        <w:bottom w:val="none" w:sz="0" w:space="0" w:color="auto"/>
        <w:right w:val="none" w:sz="0" w:space="0" w:color="auto"/>
      </w:divBdr>
    </w:div>
    <w:div w:id="758671914">
      <w:bodyDiv w:val="1"/>
      <w:marLeft w:val="0"/>
      <w:marRight w:val="0"/>
      <w:marTop w:val="0"/>
      <w:marBottom w:val="0"/>
      <w:divBdr>
        <w:top w:val="none" w:sz="0" w:space="0" w:color="auto"/>
        <w:left w:val="none" w:sz="0" w:space="0" w:color="auto"/>
        <w:bottom w:val="none" w:sz="0" w:space="0" w:color="auto"/>
        <w:right w:val="none" w:sz="0" w:space="0" w:color="auto"/>
      </w:divBdr>
    </w:div>
    <w:div w:id="813370053">
      <w:bodyDiv w:val="1"/>
      <w:marLeft w:val="0"/>
      <w:marRight w:val="0"/>
      <w:marTop w:val="0"/>
      <w:marBottom w:val="0"/>
      <w:divBdr>
        <w:top w:val="none" w:sz="0" w:space="0" w:color="auto"/>
        <w:left w:val="none" w:sz="0" w:space="0" w:color="auto"/>
        <w:bottom w:val="none" w:sz="0" w:space="0" w:color="auto"/>
        <w:right w:val="none" w:sz="0" w:space="0" w:color="auto"/>
      </w:divBdr>
    </w:div>
    <w:div w:id="821315994">
      <w:bodyDiv w:val="1"/>
      <w:marLeft w:val="0"/>
      <w:marRight w:val="0"/>
      <w:marTop w:val="0"/>
      <w:marBottom w:val="0"/>
      <w:divBdr>
        <w:top w:val="none" w:sz="0" w:space="0" w:color="auto"/>
        <w:left w:val="none" w:sz="0" w:space="0" w:color="auto"/>
        <w:bottom w:val="none" w:sz="0" w:space="0" w:color="auto"/>
        <w:right w:val="none" w:sz="0" w:space="0" w:color="auto"/>
      </w:divBdr>
    </w:div>
    <w:div w:id="822938595">
      <w:bodyDiv w:val="1"/>
      <w:marLeft w:val="0"/>
      <w:marRight w:val="0"/>
      <w:marTop w:val="0"/>
      <w:marBottom w:val="0"/>
      <w:divBdr>
        <w:top w:val="none" w:sz="0" w:space="0" w:color="auto"/>
        <w:left w:val="none" w:sz="0" w:space="0" w:color="auto"/>
        <w:bottom w:val="none" w:sz="0" w:space="0" w:color="auto"/>
        <w:right w:val="none" w:sz="0" w:space="0" w:color="auto"/>
      </w:divBdr>
    </w:div>
    <w:div w:id="831216710">
      <w:bodyDiv w:val="1"/>
      <w:marLeft w:val="0"/>
      <w:marRight w:val="0"/>
      <w:marTop w:val="0"/>
      <w:marBottom w:val="0"/>
      <w:divBdr>
        <w:top w:val="none" w:sz="0" w:space="0" w:color="auto"/>
        <w:left w:val="none" w:sz="0" w:space="0" w:color="auto"/>
        <w:bottom w:val="none" w:sz="0" w:space="0" w:color="auto"/>
        <w:right w:val="none" w:sz="0" w:space="0" w:color="auto"/>
      </w:divBdr>
    </w:div>
    <w:div w:id="839002822">
      <w:bodyDiv w:val="1"/>
      <w:marLeft w:val="0"/>
      <w:marRight w:val="0"/>
      <w:marTop w:val="0"/>
      <w:marBottom w:val="0"/>
      <w:divBdr>
        <w:top w:val="none" w:sz="0" w:space="0" w:color="auto"/>
        <w:left w:val="none" w:sz="0" w:space="0" w:color="auto"/>
        <w:bottom w:val="none" w:sz="0" w:space="0" w:color="auto"/>
        <w:right w:val="none" w:sz="0" w:space="0" w:color="auto"/>
      </w:divBdr>
    </w:div>
    <w:div w:id="841161375">
      <w:bodyDiv w:val="1"/>
      <w:marLeft w:val="0"/>
      <w:marRight w:val="0"/>
      <w:marTop w:val="0"/>
      <w:marBottom w:val="0"/>
      <w:divBdr>
        <w:top w:val="none" w:sz="0" w:space="0" w:color="auto"/>
        <w:left w:val="none" w:sz="0" w:space="0" w:color="auto"/>
        <w:bottom w:val="none" w:sz="0" w:space="0" w:color="auto"/>
        <w:right w:val="none" w:sz="0" w:space="0" w:color="auto"/>
      </w:divBdr>
    </w:div>
    <w:div w:id="858661143">
      <w:bodyDiv w:val="1"/>
      <w:marLeft w:val="0"/>
      <w:marRight w:val="0"/>
      <w:marTop w:val="0"/>
      <w:marBottom w:val="0"/>
      <w:divBdr>
        <w:top w:val="none" w:sz="0" w:space="0" w:color="auto"/>
        <w:left w:val="none" w:sz="0" w:space="0" w:color="auto"/>
        <w:bottom w:val="none" w:sz="0" w:space="0" w:color="auto"/>
        <w:right w:val="none" w:sz="0" w:space="0" w:color="auto"/>
      </w:divBdr>
    </w:div>
    <w:div w:id="859391388">
      <w:bodyDiv w:val="1"/>
      <w:marLeft w:val="0"/>
      <w:marRight w:val="0"/>
      <w:marTop w:val="0"/>
      <w:marBottom w:val="0"/>
      <w:divBdr>
        <w:top w:val="none" w:sz="0" w:space="0" w:color="auto"/>
        <w:left w:val="none" w:sz="0" w:space="0" w:color="auto"/>
        <w:bottom w:val="none" w:sz="0" w:space="0" w:color="auto"/>
        <w:right w:val="none" w:sz="0" w:space="0" w:color="auto"/>
      </w:divBdr>
    </w:div>
    <w:div w:id="863591493">
      <w:bodyDiv w:val="1"/>
      <w:marLeft w:val="0"/>
      <w:marRight w:val="0"/>
      <w:marTop w:val="0"/>
      <w:marBottom w:val="0"/>
      <w:divBdr>
        <w:top w:val="none" w:sz="0" w:space="0" w:color="auto"/>
        <w:left w:val="none" w:sz="0" w:space="0" w:color="auto"/>
        <w:bottom w:val="none" w:sz="0" w:space="0" w:color="auto"/>
        <w:right w:val="none" w:sz="0" w:space="0" w:color="auto"/>
      </w:divBdr>
    </w:div>
    <w:div w:id="870336278">
      <w:bodyDiv w:val="1"/>
      <w:marLeft w:val="0"/>
      <w:marRight w:val="0"/>
      <w:marTop w:val="0"/>
      <w:marBottom w:val="0"/>
      <w:divBdr>
        <w:top w:val="none" w:sz="0" w:space="0" w:color="auto"/>
        <w:left w:val="none" w:sz="0" w:space="0" w:color="auto"/>
        <w:bottom w:val="none" w:sz="0" w:space="0" w:color="auto"/>
        <w:right w:val="none" w:sz="0" w:space="0" w:color="auto"/>
      </w:divBdr>
    </w:div>
    <w:div w:id="884834080">
      <w:bodyDiv w:val="1"/>
      <w:marLeft w:val="0"/>
      <w:marRight w:val="0"/>
      <w:marTop w:val="0"/>
      <w:marBottom w:val="0"/>
      <w:divBdr>
        <w:top w:val="none" w:sz="0" w:space="0" w:color="auto"/>
        <w:left w:val="none" w:sz="0" w:space="0" w:color="auto"/>
        <w:bottom w:val="none" w:sz="0" w:space="0" w:color="auto"/>
        <w:right w:val="none" w:sz="0" w:space="0" w:color="auto"/>
      </w:divBdr>
    </w:div>
    <w:div w:id="906645396">
      <w:bodyDiv w:val="1"/>
      <w:marLeft w:val="0"/>
      <w:marRight w:val="0"/>
      <w:marTop w:val="0"/>
      <w:marBottom w:val="0"/>
      <w:divBdr>
        <w:top w:val="none" w:sz="0" w:space="0" w:color="auto"/>
        <w:left w:val="none" w:sz="0" w:space="0" w:color="auto"/>
        <w:bottom w:val="none" w:sz="0" w:space="0" w:color="auto"/>
        <w:right w:val="none" w:sz="0" w:space="0" w:color="auto"/>
      </w:divBdr>
    </w:div>
    <w:div w:id="985084715">
      <w:bodyDiv w:val="1"/>
      <w:marLeft w:val="0"/>
      <w:marRight w:val="0"/>
      <w:marTop w:val="0"/>
      <w:marBottom w:val="0"/>
      <w:divBdr>
        <w:top w:val="none" w:sz="0" w:space="0" w:color="auto"/>
        <w:left w:val="none" w:sz="0" w:space="0" w:color="auto"/>
        <w:bottom w:val="none" w:sz="0" w:space="0" w:color="auto"/>
        <w:right w:val="none" w:sz="0" w:space="0" w:color="auto"/>
      </w:divBdr>
    </w:div>
    <w:div w:id="1011689031">
      <w:bodyDiv w:val="1"/>
      <w:marLeft w:val="0"/>
      <w:marRight w:val="0"/>
      <w:marTop w:val="0"/>
      <w:marBottom w:val="0"/>
      <w:divBdr>
        <w:top w:val="none" w:sz="0" w:space="0" w:color="auto"/>
        <w:left w:val="none" w:sz="0" w:space="0" w:color="auto"/>
        <w:bottom w:val="none" w:sz="0" w:space="0" w:color="auto"/>
        <w:right w:val="none" w:sz="0" w:space="0" w:color="auto"/>
      </w:divBdr>
    </w:div>
    <w:div w:id="1046490576">
      <w:bodyDiv w:val="1"/>
      <w:marLeft w:val="0"/>
      <w:marRight w:val="0"/>
      <w:marTop w:val="0"/>
      <w:marBottom w:val="0"/>
      <w:divBdr>
        <w:top w:val="none" w:sz="0" w:space="0" w:color="auto"/>
        <w:left w:val="none" w:sz="0" w:space="0" w:color="auto"/>
        <w:bottom w:val="none" w:sz="0" w:space="0" w:color="auto"/>
        <w:right w:val="none" w:sz="0" w:space="0" w:color="auto"/>
      </w:divBdr>
      <w:divsChild>
        <w:div w:id="188615696">
          <w:marLeft w:val="0"/>
          <w:marRight w:val="0"/>
          <w:marTop w:val="0"/>
          <w:marBottom w:val="0"/>
          <w:divBdr>
            <w:top w:val="single" w:sz="2" w:space="0" w:color="D9D9E3"/>
            <w:left w:val="single" w:sz="2" w:space="0" w:color="D9D9E3"/>
            <w:bottom w:val="single" w:sz="2" w:space="0" w:color="D9D9E3"/>
            <w:right w:val="single" w:sz="2" w:space="0" w:color="D9D9E3"/>
          </w:divBdr>
          <w:divsChild>
            <w:div w:id="123934211">
              <w:marLeft w:val="0"/>
              <w:marRight w:val="0"/>
              <w:marTop w:val="0"/>
              <w:marBottom w:val="0"/>
              <w:divBdr>
                <w:top w:val="single" w:sz="2" w:space="0" w:color="D9D9E3"/>
                <w:left w:val="single" w:sz="2" w:space="0" w:color="D9D9E3"/>
                <w:bottom w:val="single" w:sz="2" w:space="0" w:color="D9D9E3"/>
                <w:right w:val="single" w:sz="2" w:space="0" w:color="D9D9E3"/>
              </w:divBdr>
              <w:divsChild>
                <w:div w:id="986278005">
                  <w:marLeft w:val="0"/>
                  <w:marRight w:val="0"/>
                  <w:marTop w:val="0"/>
                  <w:marBottom w:val="0"/>
                  <w:divBdr>
                    <w:top w:val="single" w:sz="2" w:space="0" w:color="D9D9E3"/>
                    <w:left w:val="single" w:sz="2" w:space="0" w:color="D9D9E3"/>
                    <w:bottom w:val="single" w:sz="2" w:space="0" w:color="D9D9E3"/>
                    <w:right w:val="single" w:sz="2" w:space="0" w:color="D9D9E3"/>
                  </w:divBdr>
                  <w:divsChild>
                    <w:div w:id="127474581">
                      <w:marLeft w:val="0"/>
                      <w:marRight w:val="0"/>
                      <w:marTop w:val="0"/>
                      <w:marBottom w:val="0"/>
                      <w:divBdr>
                        <w:top w:val="single" w:sz="2" w:space="0" w:color="D9D9E3"/>
                        <w:left w:val="single" w:sz="2" w:space="0" w:color="D9D9E3"/>
                        <w:bottom w:val="single" w:sz="2" w:space="0" w:color="D9D9E3"/>
                        <w:right w:val="single" w:sz="2" w:space="0" w:color="D9D9E3"/>
                      </w:divBdr>
                      <w:divsChild>
                        <w:div w:id="2111199809">
                          <w:marLeft w:val="0"/>
                          <w:marRight w:val="0"/>
                          <w:marTop w:val="0"/>
                          <w:marBottom w:val="0"/>
                          <w:divBdr>
                            <w:top w:val="single" w:sz="2" w:space="0" w:color="auto"/>
                            <w:left w:val="single" w:sz="2" w:space="0" w:color="auto"/>
                            <w:bottom w:val="single" w:sz="6" w:space="0" w:color="auto"/>
                            <w:right w:val="single" w:sz="2" w:space="0" w:color="auto"/>
                          </w:divBdr>
                          <w:divsChild>
                            <w:div w:id="1385837274">
                              <w:marLeft w:val="0"/>
                              <w:marRight w:val="0"/>
                              <w:marTop w:val="100"/>
                              <w:marBottom w:val="100"/>
                              <w:divBdr>
                                <w:top w:val="single" w:sz="2" w:space="0" w:color="D9D9E3"/>
                                <w:left w:val="single" w:sz="2" w:space="0" w:color="D9D9E3"/>
                                <w:bottom w:val="single" w:sz="2" w:space="0" w:color="D9D9E3"/>
                                <w:right w:val="single" w:sz="2" w:space="0" w:color="D9D9E3"/>
                              </w:divBdr>
                              <w:divsChild>
                                <w:div w:id="258490588">
                                  <w:marLeft w:val="0"/>
                                  <w:marRight w:val="0"/>
                                  <w:marTop w:val="0"/>
                                  <w:marBottom w:val="0"/>
                                  <w:divBdr>
                                    <w:top w:val="single" w:sz="2" w:space="0" w:color="D9D9E3"/>
                                    <w:left w:val="single" w:sz="2" w:space="0" w:color="D9D9E3"/>
                                    <w:bottom w:val="single" w:sz="2" w:space="0" w:color="D9D9E3"/>
                                    <w:right w:val="single" w:sz="2" w:space="0" w:color="D9D9E3"/>
                                  </w:divBdr>
                                  <w:divsChild>
                                    <w:div w:id="2134404151">
                                      <w:marLeft w:val="0"/>
                                      <w:marRight w:val="0"/>
                                      <w:marTop w:val="0"/>
                                      <w:marBottom w:val="0"/>
                                      <w:divBdr>
                                        <w:top w:val="single" w:sz="2" w:space="0" w:color="D9D9E3"/>
                                        <w:left w:val="single" w:sz="2" w:space="0" w:color="D9D9E3"/>
                                        <w:bottom w:val="single" w:sz="2" w:space="0" w:color="D9D9E3"/>
                                        <w:right w:val="single" w:sz="2" w:space="0" w:color="D9D9E3"/>
                                      </w:divBdr>
                                      <w:divsChild>
                                        <w:div w:id="85540882">
                                          <w:marLeft w:val="0"/>
                                          <w:marRight w:val="0"/>
                                          <w:marTop w:val="0"/>
                                          <w:marBottom w:val="0"/>
                                          <w:divBdr>
                                            <w:top w:val="single" w:sz="2" w:space="0" w:color="D9D9E3"/>
                                            <w:left w:val="single" w:sz="2" w:space="0" w:color="D9D9E3"/>
                                            <w:bottom w:val="single" w:sz="2" w:space="0" w:color="D9D9E3"/>
                                            <w:right w:val="single" w:sz="2" w:space="0" w:color="D9D9E3"/>
                                          </w:divBdr>
                                          <w:divsChild>
                                            <w:div w:id="1299726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6472858">
          <w:marLeft w:val="0"/>
          <w:marRight w:val="0"/>
          <w:marTop w:val="0"/>
          <w:marBottom w:val="0"/>
          <w:divBdr>
            <w:top w:val="none" w:sz="0" w:space="0" w:color="auto"/>
            <w:left w:val="none" w:sz="0" w:space="0" w:color="auto"/>
            <w:bottom w:val="none" w:sz="0" w:space="0" w:color="auto"/>
            <w:right w:val="none" w:sz="0" w:space="0" w:color="auto"/>
          </w:divBdr>
          <w:divsChild>
            <w:div w:id="1396974757">
              <w:marLeft w:val="0"/>
              <w:marRight w:val="0"/>
              <w:marTop w:val="0"/>
              <w:marBottom w:val="0"/>
              <w:divBdr>
                <w:top w:val="single" w:sz="2" w:space="0" w:color="D9D9E3"/>
                <w:left w:val="single" w:sz="2" w:space="0" w:color="D9D9E3"/>
                <w:bottom w:val="single" w:sz="2" w:space="0" w:color="D9D9E3"/>
                <w:right w:val="single" w:sz="2" w:space="0" w:color="D9D9E3"/>
              </w:divBdr>
              <w:divsChild>
                <w:div w:id="1332752453">
                  <w:marLeft w:val="0"/>
                  <w:marRight w:val="0"/>
                  <w:marTop w:val="0"/>
                  <w:marBottom w:val="0"/>
                  <w:divBdr>
                    <w:top w:val="single" w:sz="2" w:space="0" w:color="D9D9E3"/>
                    <w:left w:val="single" w:sz="2" w:space="0" w:color="D9D9E3"/>
                    <w:bottom w:val="single" w:sz="2" w:space="0" w:color="D9D9E3"/>
                    <w:right w:val="single" w:sz="2" w:space="0" w:color="D9D9E3"/>
                  </w:divBdr>
                  <w:divsChild>
                    <w:div w:id="1438988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63528155">
      <w:bodyDiv w:val="1"/>
      <w:marLeft w:val="0"/>
      <w:marRight w:val="0"/>
      <w:marTop w:val="0"/>
      <w:marBottom w:val="0"/>
      <w:divBdr>
        <w:top w:val="none" w:sz="0" w:space="0" w:color="auto"/>
        <w:left w:val="none" w:sz="0" w:space="0" w:color="auto"/>
        <w:bottom w:val="none" w:sz="0" w:space="0" w:color="auto"/>
        <w:right w:val="none" w:sz="0" w:space="0" w:color="auto"/>
      </w:divBdr>
    </w:div>
    <w:div w:id="1077676751">
      <w:bodyDiv w:val="1"/>
      <w:marLeft w:val="0"/>
      <w:marRight w:val="0"/>
      <w:marTop w:val="0"/>
      <w:marBottom w:val="0"/>
      <w:divBdr>
        <w:top w:val="none" w:sz="0" w:space="0" w:color="auto"/>
        <w:left w:val="none" w:sz="0" w:space="0" w:color="auto"/>
        <w:bottom w:val="none" w:sz="0" w:space="0" w:color="auto"/>
        <w:right w:val="none" w:sz="0" w:space="0" w:color="auto"/>
      </w:divBdr>
    </w:div>
    <w:div w:id="1079137666">
      <w:bodyDiv w:val="1"/>
      <w:marLeft w:val="0"/>
      <w:marRight w:val="0"/>
      <w:marTop w:val="0"/>
      <w:marBottom w:val="0"/>
      <w:divBdr>
        <w:top w:val="none" w:sz="0" w:space="0" w:color="auto"/>
        <w:left w:val="none" w:sz="0" w:space="0" w:color="auto"/>
        <w:bottom w:val="none" w:sz="0" w:space="0" w:color="auto"/>
        <w:right w:val="none" w:sz="0" w:space="0" w:color="auto"/>
      </w:divBdr>
    </w:div>
    <w:div w:id="1087308798">
      <w:bodyDiv w:val="1"/>
      <w:marLeft w:val="0"/>
      <w:marRight w:val="0"/>
      <w:marTop w:val="0"/>
      <w:marBottom w:val="0"/>
      <w:divBdr>
        <w:top w:val="none" w:sz="0" w:space="0" w:color="auto"/>
        <w:left w:val="none" w:sz="0" w:space="0" w:color="auto"/>
        <w:bottom w:val="none" w:sz="0" w:space="0" w:color="auto"/>
        <w:right w:val="none" w:sz="0" w:space="0" w:color="auto"/>
      </w:divBdr>
    </w:div>
    <w:div w:id="1087463846">
      <w:bodyDiv w:val="1"/>
      <w:marLeft w:val="0"/>
      <w:marRight w:val="0"/>
      <w:marTop w:val="0"/>
      <w:marBottom w:val="0"/>
      <w:divBdr>
        <w:top w:val="none" w:sz="0" w:space="0" w:color="auto"/>
        <w:left w:val="none" w:sz="0" w:space="0" w:color="auto"/>
        <w:bottom w:val="none" w:sz="0" w:space="0" w:color="auto"/>
        <w:right w:val="none" w:sz="0" w:space="0" w:color="auto"/>
      </w:divBdr>
    </w:div>
    <w:div w:id="1112361252">
      <w:bodyDiv w:val="1"/>
      <w:marLeft w:val="0"/>
      <w:marRight w:val="0"/>
      <w:marTop w:val="0"/>
      <w:marBottom w:val="0"/>
      <w:divBdr>
        <w:top w:val="none" w:sz="0" w:space="0" w:color="auto"/>
        <w:left w:val="none" w:sz="0" w:space="0" w:color="auto"/>
        <w:bottom w:val="none" w:sz="0" w:space="0" w:color="auto"/>
        <w:right w:val="none" w:sz="0" w:space="0" w:color="auto"/>
      </w:divBdr>
      <w:divsChild>
        <w:div w:id="1921137941">
          <w:marLeft w:val="0"/>
          <w:marRight w:val="0"/>
          <w:marTop w:val="0"/>
          <w:marBottom w:val="0"/>
          <w:divBdr>
            <w:top w:val="single" w:sz="2" w:space="0" w:color="D9D9E3"/>
            <w:left w:val="single" w:sz="2" w:space="0" w:color="D9D9E3"/>
            <w:bottom w:val="single" w:sz="2" w:space="0" w:color="D9D9E3"/>
            <w:right w:val="single" w:sz="2" w:space="0" w:color="D9D9E3"/>
          </w:divBdr>
          <w:divsChild>
            <w:div w:id="1610040921">
              <w:marLeft w:val="0"/>
              <w:marRight w:val="0"/>
              <w:marTop w:val="0"/>
              <w:marBottom w:val="0"/>
              <w:divBdr>
                <w:top w:val="single" w:sz="2" w:space="0" w:color="D9D9E3"/>
                <w:left w:val="single" w:sz="2" w:space="0" w:color="D9D9E3"/>
                <w:bottom w:val="single" w:sz="2" w:space="0" w:color="D9D9E3"/>
                <w:right w:val="single" w:sz="2" w:space="0" w:color="D9D9E3"/>
              </w:divBdr>
              <w:divsChild>
                <w:div w:id="1567839033">
                  <w:marLeft w:val="0"/>
                  <w:marRight w:val="0"/>
                  <w:marTop w:val="0"/>
                  <w:marBottom w:val="0"/>
                  <w:divBdr>
                    <w:top w:val="single" w:sz="2" w:space="0" w:color="D9D9E3"/>
                    <w:left w:val="single" w:sz="2" w:space="0" w:color="D9D9E3"/>
                    <w:bottom w:val="single" w:sz="2" w:space="0" w:color="D9D9E3"/>
                    <w:right w:val="single" w:sz="2" w:space="0" w:color="D9D9E3"/>
                  </w:divBdr>
                  <w:divsChild>
                    <w:div w:id="112406290">
                      <w:marLeft w:val="0"/>
                      <w:marRight w:val="0"/>
                      <w:marTop w:val="0"/>
                      <w:marBottom w:val="0"/>
                      <w:divBdr>
                        <w:top w:val="single" w:sz="2" w:space="0" w:color="D9D9E3"/>
                        <w:left w:val="single" w:sz="2" w:space="0" w:color="D9D9E3"/>
                        <w:bottom w:val="single" w:sz="2" w:space="0" w:color="D9D9E3"/>
                        <w:right w:val="single" w:sz="2" w:space="0" w:color="D9D9E3"/>
                      </w:divBdr>
                      <w:divsChild>
                        <w:div w:id="1368408736">
                          <w:marLeft w:val="0"/>
                          <w:marRight w:val="0"/>
                          <w:marTop w:val="0"/>
                          <w:marBottom w:val="0"/>
                          <w:divBdr>
                            <w:top w:val="single" w:sz="2" w:space="0" w:color="auto"/>
                            <w:left w:val="single" w:sz="2" w:space="0" w:color="auto"/>
                            <w:bottom w:val="single" w:sz="6" w:space="0" w:color="auto"/>
                            <w:right w:val="single" w:sz="2" w:space="0" w:color="auto"/>
                          </w:divBdr>
                          <w:divsChild>
                            <w:div w:id="1135873687">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488016">
                                  <w:marLeft w:val="0"/>
                                  <w:marRight w:val="0"/>
                                  <w:marTop w:val="0"/>
                                  <w:marBottom w:val="0"/>
                                  <w:divBdr>
                                    <w:top w:val="single" w:sz="2" w:space="0" w:color="D9D9E3"/>
                                    <w:left w:val="single" w:sz="2" w:space="0" w:color="D9D9E3"/>
                                    <w:bottom w:val="single" w:sz="2" w:space="0" w:color="D9D9E3"/>
                                    <w:right w:val="single" w:sz="2" w:space="0" w:color="D9D9E3"/>
                                  </w:divBdr>
                                  <w:divsChild>
                                    <w:div w:id="2003386251">
                                      <w:marLeft w:val="0"/>
                                      <w:marRight w:val="0"/>
                                      <w:marTop w:val="0"/>
                                      <w:marBottom w:val="0"/>
                                      <w:divBdr>
                                        <w:top w:val="single" w:sz="2" w:space="0" w:color="D9D9E3"/>
                                        <w:left w:val="single" w:sz="2" w:space="0" w:color="D9D9E3"/>
                                        <w:bottom w:val="single" w:sz="2" w:space="0" w:color="D9D9E3"/>
                                        <w:right w:val="single" w:sz="2" w:space="0" w:color="D9D9E3"/>
                                      </w:divBdr>
                                      <w:divsChild>
                                        <w:div w:id="1383214697">
                                          <w:marLeft w:val="0"/>
                                          <w:marRight w:val="0"/>
                                          <w:marTop w:val="0"/>
                                          <w:marBottom w:val="0"/>
                                          <w:divBdr>
                                            <w:top w:val="single" w:sz="2" w:space="0" w:color="D9D9E3"/>
                                            <w:left w:val="single" w:sz="2" w:space="0" w:color="D9D9E3"/>
                                            <w:bottom w:val="single" w:sz="2" w:space="0" w:color="D9D9E3"/>
                                            <w:right w:val="single" w:sz="2" w:space="0" w:color="D9D9E3"/>
                                          </w:divBdr>
                                          <w:divsChild>
                                            <w:div w:id="361832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95766053">
          <w:marLeft w:val="0"/>
          <w:marRight w:val="0"/>
          <w:marTop w:val="0"/>
          <w:marBottom w:val="0"/>
          <w:divBdr>
            <w:top w:val="none" w:sz="0" w:space="0" w:color="auto"/>
            <w:left w:val="none" w:sz="0" w:space="0" w:color="auto"/>
            <w:bottom w:val="none" w:sz="0" w:space="0" w:color="auto"/>
            <w:right w:val="none" w:sz="0" w:space="0" w:color="auto"/>
          </w:divBdr>
          <w:divsChild>
            <w:div w:id="537472688">
              <w:marLeft w:val="0"/>
              <w:marRight w:val="0"/>
              <w:marTop w:val="0"/>
              <w:marBottom w:val="0"/>
              <w:divBdr>
                <w:top w:val="single" w:sz="2" w:space="0" w:color="D9D9E3"/>
                <w:left w:val="single" w:sz="2" w:space="0" w:color="D9D9E3"/>
                <w:bottom w:val="single" w:sz="2" w:space="0" w:color="D9D9E3"/>
                <w:right w:val="single" w:sz="2" w:space="0" w:color="D9D9E3"/>
              </w:divBdr>
              <w:divsChild>
                <w:div w:id="468323827">
                  <w:marLeft w:val="0"/>
                  <w:marRight w:val="0"/>
                  <w:marTop w:val="0"/>
                  <w:marBottom w:val="0"/>
                  <w:divBdr>
                    <w:top w:val="single" w:sz="2" w:space="0" w:color="D9D9E3"/>
                    <w:left w:val="single" w:sz="2" w:space="0" w:color="D9D9E3"/>
                    <w:bottom w:val="single" w:sz="2" w:space="0" w:color="D9D9E3"/>
                    <w:right w:val="single" w:sz="2" w:space="0" w:color="D9D9E3"/>
                  </w:divBdr>
                  <w:divsChild>
                    <w:div w:id="2032996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2944602">
      <w:bodyDiv w:val="1"/>
      <w:marLeft w:val="0"/>
      <w:marRight w:val="0"/>
      <w:marTop w:val="0"/>
      <w:marBottom w:val="0"/>
      <w:divBdr>
        <w:top w:val="none" w:sz="0" w:space="0" w:color="auto"/>
        <w:left w:val="none" w:sz="0" w:space="0" w:color="auto"/>
        <w:bottom w:val="none" w:sz="0" w:space="0" w:color="auto"/>
        <w:right w:val="none" w:sz="0" w:space="0" w:color="auto"/>
      </w:divBdr>
    </w:div>
    <w:div w:id="1119448973">
      <w:bodyDiv w:val="1"/>
      <w:marLeft w:val="0"/>
      <w:marRight w:val="0"/>
      <w:marTop w:val="0"/>
      <w:marBottom w:val="0"/>
      <w:divBdr>
        <w:top w:val="none" w:sz="0" w:space="0" w:color="auto"/>
        <w:left w:val="none" w:sz="0" w:space="0" w:color="auto"/>
        <w:bottom w:val="none" w:sz="0" w:space="0" w:color="auto"/>
        <w:right w:val="none" w:sz="0" w:space="0" w:color="auto"/>
      </w:divBdr>
    </w:div>
    <w:div w:id="1136025209">
      <w:bodyDiv w:val="1"/>
      <w:marLeft w:val="0"/>
      <w:marRight w:val="0"/>
      <w:marTop w:val="0"/>
      <w:marBottom w:val="0"/>
      <w:divBdr>
        <w:top w:val="none" w:sz="0" w:space="0" w:color="auto"/>
        <w:left w:val="none" w:sz="0" w:space="0" w:color="auto"/>
        <w:bottom w:val="none" w:sz="0" w:space="0" w:color="auto"/>
        <w:right w:val="none" w:sz="0" w:space="0" w:color="auto"/>
      </w:divBdr>
    </w:div>
    <w:div w:id="1145076903">
      <w:bodyDiv w:val="1"/>
      <w:marLeft w:val="0"/>
      <w:marRight w:val="0"/>
      <w:marTop w:val="0"/>
      <w:marBottom w:val="0"/>
      <w:divBdr>
        <w:top w:val="none" w:sz="0" w:space="0" w:color="auto"/>
        <w:left w:val="none" w:sz="0" w:space="0" w:color="auto"/>
        <w:bottom w:val="none" w:sz="0" w:space="0" w:color="auto"/>
        <w:right w:val="none" w:sz="0" w:space="0" w:color="auto"/>
      </w:divBdr>
    </w:div>
    <w:div w:id="1155148367">
      <w:bodyDiv w:val="1"/>
      <w:marLeft w:val="0"/>
      <w:marRight w:val="0"/>
      <w:marTop w:val="0"/>
      <w:marBottom w:val="0"/>
      <w:divBdr>
        <w:top w:val="none" w:sz="0" w:space="0" w:color="auto"/>
        <w:left w:val="none" w:sz="0" w:space="0" w:color="auto"/>
        <w:bottom w:val="none" w:sz="0" w:space="0" w:color="auto"/>
        <w:right w:val="none" w:sz="0" w:space="0" w:color="auto"/>
      </w:divBdr>
    </w:div>
    <w:div w:id="1201287285">
      <w:bodyDiv w:val="1"/>
      <w:marLeft w:val="0"/>
      <w:marRight w:val="0"/>
      <w:marTop w:val="0"/>
      <w:marBottom w:val="0"/>
      <w:divBdr>
        <w:top w:val="none" w:sz="0" w:space="0" w:color="auto"/>
        <w:left w:val="none" w:sz="0" w:space="0" w:color="auto"/>
        <w:bottom w:val="none" w:sz="0" w:space="0" w:color="auto"/>
        <w:right w:val="none" w:sz="0" w:space="0" w:color="auto"/>
      </w:divBdr>
    </w:div>
    <w:div w:id="1207838867">
      <w:bodyDiv w:val="1"/>
      <w:marLeft w:val="0"/>
      <w:marRight w:val="0"/>
      <w:marTop w:val="0"/>
      <w:marBottom w:val="0"/>
      <w:divBdr>
        <w:top w:val="none" w:sz="0" w:space="0" w:color="auto"/>
        <w:left w:val="none" w:sz="0" w:space="0" w:color="auto"/>
        <w:bottom w:val="none" w:sz="0" w:space="0" w:color="auto"/>
        <w:right w:val="none" w:sz="0" w:space="0" w:color="auto"/>
      </w:divBdr>
    </w:div>
    <w:div w:id="1212381276">
      <w:bodyDiv w:val="1"/>
      <w:marLeft w:val="0"/>
      <w:marRight w:val="0"/>
      <w:marTop w:val="0"/>
      <w:marBottom w:val="0"/>
      <w:divBdr>
        <w:top w:val="none" w:sz="0" w:space="0" w:color="auto"/>
        <w:left w:val="none" w:sz="0" w:space="0" w:color="auto"/>
        <w:bottom w:val="none" w:sz="0" w:space="0" w:color="auto"/>
        <w:right w:val="none" w:sz="0" w:space="0" w:color="auto"/>
      </w:divBdr>
    </w:div>
    <w:div w:id="1215237775">
      <w:bodyDiv w:val="1"/>
      <w:marLeft w:val="0"/>
      <w:marRight w:val="0"/>
      <w:marTop w:val="0"/>
      <w:marBottom w:val="0"/>
      <w:divBdr>
        <w:top w:val="none" w:sz="0" w:space="0" w:color="auto"/>
        <w:left w:val="none" w:sz="0" w:space="0" w:color="auto"/>
        <w:bottom w:val="none" w:sz="0" w:space="0" w:color="auto"/>
        <w:right w:val="none" w:sz="0" w:space="0" w:color="auto"/>
      </w:divBdr>
    </w:div>
    <w:div w:id="1226837160">
      <w:bodyDiv w:val="1"/>
      <w:marLeft w:val="0"/>
      <w:marRight w:val="0"/>
      <w:marTop w:val="0"/>
      <w:marBottom w:val="0"/>
      <w:divBdr>
        <w:top w:val="none" w:sz="0" w:space="0" w:color="auto"/>
        <w:left w:val="none" w:sz="0" w:space="0" w:color="auto"/>
        <w:bottom w:val="none" w:sz="0" w:space="0" w:color="auto"/>
        <w:right w:val="none" w:sz="0" w:space="0" w:color="auto"/>
      </w:divBdr>
    </w:div>
    <w:div w:id="1245145968">
      <w:bodyDiv w:val="1"/>
      <w:marLeft w:val="0"/>
      <w:marRight w:val="0"/>
      <w:marTop w:val="0"/>
      <w:marBottom w:val="0"/>
      <w:divBdr>
        <w:top w:val="none" w:sz="0" w:space="0" w:color="auto"/>
        <w:left w:val="none" w:sz="0" w:space="0" w:color="auto"/>
        <w:bottom w:val="none" w:sz="0" w:space="0" w:color="auto"/>
        <w:right w:val="none" w:sz="0" w:space="0" w:color="auto"/>
      </w:divBdr>
    </w:div>
    <w:div w:id="1248688750">
      <w:bodyDiv w:val="1"/>
      <w:marLeft w:val="0"/>
      <w:marRight w:val="0"/>
      <w:marTop w:val="0"/>
      <w:marBottom w:val="0"/>
      <w:divBdr>
        <w:top w:val="none" w:sz="0" w:space="0" w:color="auto"/>
        <w:left w:val="none" w:sz="0" w:space="0" w:color="auto"/>
        <w:bottom w:val="none" w:sz="0" w:space="0" w:color="auto"/>
        <w:right w:val="none" w:sz="0" w:space="0" w:color="auto"/>
      </w:divBdr>
    </w:div>
    <w:div w:id="1258949352">
      <w:bodyDiv w:val="1"/>
      <w:marLeft w:val="0"/>
      <w:marRight w:val="0"/>
      <w:marTop w:val="0"/>
      <w:marBottom w:val="0"/>
      <w:divBdr>
        <w:top w:val="none" w:sz="0" w:space="0" w:color="auto"/>
        <w:left w:val="none" w:sz="0" w:space="0" w:color="auto"/>
        <w:bottom w:val="none" w:sz="0" w:space="0" w:color="auto"/>
        <w:right w:val="none" w:sz="0" w:space="0" w:color="auto"/>
      </w:divBdr>
    </w:div>
    <w:div w:id="1279800326">
      <w:bodyDiv w:val="1"/>
      <w:marLeft w:val="0"/>
      <w:marRight w:val="0"/>
      <w:marTop w:val="0"/>
      <w:marBottom w:val="0"/>
      <w:divBdr>
        <w:top w:val="none" w:sz="0" w:space="0" w:color="auto"/>
        <w:left w:val="none" w:sz="0" w:space="0" w:color="auto"/>
        <w:bottom w:val="none" w:sz="0" w:space="0" w:color="auto"/>
        <w:right w:val="none" w:sz="0" w:space="0" w:color="auto"/>
      </w:divBdr>
      <w:divsChild>
        <w:div w:id="18286161">
          <w:marLeft w:val="0"/>
          <w:marRight w:val="0"/>
          <w:marTop w:val="0"/>
          <w:marBottom w:val="0"/>
          <w:divBdr>
            <w:top w:val="none" w:sz="0" w:space="0" w:color="auto"/>
            <w:left w:val="none" w:sz="0" w:space="0" w:color="auto"/>
            <w:bottom w:val="none" w:sz="0" w:space="0" w:color="auto"/>
            <w:right w:val="none" w:sz="0" w:space="0" w:color="auto"/>
          </w:divBdr>
          <w:divsChild>
            <w:div w:id="254948551">
              <w:marLeft w:val="0"/>
              <w:marRight w:val="0"/>
              <w:marTop w:val="0"/>
              <w:marBottom w:val="0"/>
              <w:divBdr>
                <w:top w:val="none" w:sz="0" w:space="0" w:color="auto"/>
                <w:left w:val="none" w:sz="0" w:space="0" w:color="auto"/>
                <w:bottom w:val="none" w:sz="0" w:space="0" w:color="auto"/>
                <w:right w:val="none" w:sz="0" w:space="0" w:color="auto"/>
              </w:divBdr>
            </w:div>
            <w:div w:id="452940478">
              <w:marLeft w:val="0"/>
              <w:marRight w:val="0"/>
              <w:marTop w:val="0"/>
              <w:marBottom w:val="0"/>
              <w:divBdr>
                <w:top w:val="none" w:sz="0" w:space="0" w:color="auto"/>
                <w:left w:val="none" w:sz="0" w:space="0" w:color="auto"/>
                <w:bottom w:val="none" w:sz="0" w:space="0" w:color="auto"/>
                <w:right w:val="none" w:sz="0" w:space="0" w:color="auto"/>
              </w:divBdr>
            </w:div>
            <w:div w:id="499809440">
              <w:marLeft w:val="0"/>
              <w:marRight w:val="0"/>
              <w:marTop w:val="0"/>
              <w:marBottom w:val="0"/>
              <w:divBdr>
                <w:top w:val="none" w:sz="0" w:space="0" w:color="auto"/>
                <w:left w:val="none" w:sz="0" w:space="0" w:color="auto"/>
                <w:bottom w:val="none" w:sz="0" w:space="0" w:color="auto"/>
                <w:right w:val="none" w:sz="0" w:space="0" w:color="auto"/>
              </w:divBdr>
            </w:div>
            <w:div w:id="785318701">
              <w:marLeft w:val="0"/>
              <w:marRight w:val="0"/>
              <w:marTop w:val="0"/>
              <w:marBottom w:val="0"/>
              <w:divBdr>
                <w:top w:val="none" w:sz="0" w:space="0" w:color="auto"/>
                <w:left w:val="none" w:sz="0" w:space="0" w:color="auto"/>
                <w:bottom w:val="none" w:sz="0" w:space="0" w:color="auto"/>
                <w:right w:val="none" w:sz="0" w:space="0" w:color="auto"/>
              </w:divBdr>
            </w:div>
            <w:div w:id="832183046">
              <w:marLeft w:val="0"/>
              <w:marRight w:val="0"/>
              <w:marTop w:val="0"/>
              <w:marBottom w:val="0"/>
              <w:divBdr>
                <w:top w:val="none" w:sz="0" w:space="0" w:color="auto"/>
                <w:left w:val="none" w:sz="0" w:space="0" w:color="auto"/>
                <w:bottom w:val="none" w:sz="0" w:space="0" w:color="auto"/>
                <w:right w:val="none" w:sz="0" w:space="0" w:color="auto"/>
              </w:divBdr>
            </w:div>
            <w:div w:id="899706418">
              <w:marLeft w:val="0"/>
              <w:marRight w:val="0"/>
              <w:marTop w:val="0"/>
              <w:marBottom w:val="0"/>
              <w:divBdr>
                <w:top w:val="none" w:sz="0" w:space="0" w:color="auto"/>
                <w:left w:val="none" w:sz="0" w:space="0" w:color="auto"/>
                <w:bottom w:val="none" w:sz="0" w:space="0" w:color="auto"/>
                <w:right w:val="none" w:sz="0" w:space="0" w:color="auto"/>
              </w:divBdr>
            </w:div>
            <w:div w:id="939751874">
              <w:marLeft w:val="0"/>
              <w:marRight w:val="0"/>
              <w:marTop w:val="0"/>
              <w:marBottom w:val="0"/>
              <w:divBdr>
                <w:top w:val="none" w:sz="0" w:space="0" w:color="auto"/>
                <w:left w:val="none" w:sz="0" w:space="0" w:color="auto"/>
                <w:bottom w:val="none" w:sz="0" w:space="0" w:color="auto"/>
                <w:right w:val="none" w:sz="0" w:space="0" w:color="auto"/>
              </w:divBdr>
            </w:div>
            <w:div w:id="1032803935">
              <w:marLeft w:val="0"/>
              <w:marRight w:val="0"/>
              <w:marTop w:val="0"/>
              <w:marBottom w:val="0"/>
              <w:divBdr>
                <w:top w:val="none" w:sz="0" w:space="0" w:color="auto"/>
                <w:left w:val="none" w:sz="0" w:space="0" w:color="auto"/>
                <w:bottom w:val="none" w:sz="0" w:space="0" w:color="auto"/>
                <w:right w:val="none" w:sz="0" w:space="0" w:color="auto"/>
              </w:divBdr>
            </w:div>
            <w:div w:id="1124497794">
              <w:marLeft w:val="0"/>
              <w:marRight w:val="0"/>
              <w:marTop w:val="0"/>
              <w:marBottom w:val="0"/>
              <w:divBdr>
                <w:top w:val="none" w:sz="0" w:space="0" w:color="auto"/>
                <w:left w:val="none" w:sz="0" w:space="0" w:color="auto"/>
                <w:bottom w:val="none" w:sz="0" w:space="0" w:color="auto"/>
                <w:right w:val="none" w:sz="0" w:space="0" w:color="auto"/>
              </w:divBdr>
            </w:div>
            <w:div w:id="1172139234">
              <w:marLeft w:val="0"/>
              <w:marRight w:val="0"/>
              <w:marTop w:val="0"/>
              <w:marBottom w:val="0"/>
              <w:divBdr>
                <w:top w:val="none" w:sz="0" w:space="0" w:color="auto"/>
                <w:left w:val="none" w:sz="0" w:space="0" w:color="auto"/>
                <w:bottom w:val="none" w:sz="0" w:space="0" w:color="auto"/>
                <w:right w:val="none" w:sz="0" w:space="0" w:color="auto"/>
              </w:divBdr>
            </w:div>
            <w:div w:id="1205482526">
              <w:marLeft w:val="0"/>
              <w:marRight w:val="0"/>
              <w:marTop w:val="0"/>
              <w:marBottom w:val="0"/>
              <w:divBdr>
                <w:top w:val="none" w:sz="0" w:space="0" w:color="auto"/>
                <w:left w:val="none" w:sz="0" w:space="0" w:color="auto"/>
                <w:bottom w:val="none" w:sz="0" w:space="0" w:color="auto"/>
                <w:right w:val="none" w:sz="0" w:space="0" w:color="auto"/>
              </w:divBdr>
            </w:div>
            <w:div w:id="1241209082">
              <w:marLeft w:val="0"/>
              <w:marRight w:val="0"/>
              <w:marTop w:val="0"/>
              <w:marBottom w:val="0"/>
              <w:divBdr>
                <w:top w:val="none" w:sz="0" w:space="0" w:color="auto"/>
                <w:left w:val="none" w:sz="0" w:space="0" w:color="auto"/>
                <w:bottom w:val="none" w:sz="0" w:space="0" w:color="auto"/>
                <w:right w:val="none" w:sz="0" w:space="0" w:color="auto"/>
              </w:divBdr>
            </w:div>
            <w:div w:id="1438669787">
              <w:marLeft w:val="0"/>
              <w:marRight w:val="0"/>
              <w:marTop w:val="0"/>
              <w:marBottom w:val="0"/>
              <w:divBdr>
                <w:top w:val="none" w:sz="0" w:space="0" w:color="auto"/>
                <w:left w:val="none" w:sz="0" w:space="0" w:color="auto"/>
                <w:bottom w:val="none" w:sz="0" w:space="0" w:color="auto"/>
                <w:right w:val="none" w:sz="0" w:space="0" w:color="auto"/>
              </w:divBdr>
            </w:div>
            <w:div w:id="1454252334">
              <w:marLeft w:val="0"/>
              <w:marRight w:val="0"/>
              <w:marTop w:val="0"/>
              <w:marBottom w:val="0"/>
              <w:divBdr>
                <w:top w:val="none" w:sz="0" w:space="0" w:color="auto"/>
                <w:left w:val="none" w:sz="0" w:space="0" w:color="auto"/>
                <w:bottom w:val="none" w:sz="0" w:space="0" w:color="auto"/>
                <w:right w:val="none" w:sz="0" w:space="0" w:color="auto"/>
              </w:divBdr>
            </w:div>
            <w:div w:id="1677268011">
              <w:marLeft w:val="0"/>
              <w:marRight w:val="0"/>
              <w:marTop w:val="0"/>
              <w:marBottom w:val="0"/>
              <w:divBdr>
                <w:top w:val="none" w:sz="0" w:space="0" w:color="auto"/>
                <w:left w:val="none" w:sz="0" w:space="0" w:color="auto"/>
                <w:bottom w:val="none" w:sz="0" w:space="0" w:color="auto"/>
                <w:right w:val="none" w:sz="0" w:space="0" w:color="auto"/>
              </w:divBdr>
            </w:div>
            <w:div w:id="1745562398">
              <w:marLeft w:val="0"/>
              <w:marRight w:val="0"/>
              <w:marTop w:val="0"/>
              <w:marBottom w:val="0"/>
              <w:divBdr>
                <w:top w:val="none" w:sz="0" w:space="0" w:color="auto"/>
                <w:left w:val="none" w:sz="0" w:space="0" w:color="auto"/>
                <w:bottom w:val="none" w:sz="0" w:space="0" w:color="auto"/>
                <w:right w:val="none" w:sz="0" w:space="0" w:color="auto"/>
              </w:divBdr>
            </w:div>
            <w:div w:id="1880361913">
              <w:marLeft w:val="0"/>
              <w:marRight w:val="0"/>
              <w:marTop w:val="0"/>
              <w:marBottom w:val="0"/>
              <w:divBdr>
                <w:top w:val="none" w:sz="0" w:space="0" w:color="auto"/>
                <w:left w:val="none" w:sz="0" w:space="0" w:color="auto"/>
                <w:bottom w:val="none" w:sz="0" w:space="0" w:color="auto"/>
                <w:right w:val="none" w:sz="0" w:space="0" w:color="auto"/>
              </w:divBdr>
            </w:div>
            <w:div w:id="2140995778">
              <w:marLeft w:val="0"/>
              <w:marRight w:val="0"/>
              <w:marTop w:val="0"/>
              <w:marBottom w:val="0"/>
              <w:divBdr>
                <w:top w:val="none" w:sz="0" w:space="0" w:color="auto"/>
                <w:left w:val="none" w:sz="0" w:space="0" w:color="auto"/>
                <w:bottom w:val="none" w:sz="0" w:space="0" w:color="auto"/>
                <w:right w:val="none" w:sz="0" w:space="0" w:color="auto"/>
              </w:divBdr>
            </w:div>
          </w:divsChild>
        </w:div>
        <w:div w:id="805008364">
          <w:marLeft w:val="0"/>
          <w:marRight w:val="0"/>
          <w:marTop w:val="0"/>
          <w:marBottom w:val="0"/>
          <w:divBdr>
            <w:top w:val="none" w:sz="0" w:space="0" w:color="auto"/>
            <w:left w:val="none" w:sz="0" w:space="0" w:color="auto"/>
            <w:bottom w:val="none" w:sz="0" w:space="0" w:color="auto"/>
            <w:right w:val="none" w:sz="0" w:space="0" w:color="auto"/>
          </w:divBdr>
        </w:div>
        <w:div w:id="1000355995">
          <w:marLeft w:val="0"/>
          <w:marRight w:val="0"/>
          <w:marTop w:val="0"/>
          <w:marBottom w:val="0"/>
          <w:divBdr>
            <w:top w:val="none" w:sz="0" w:space="0" w:color="auto"/>
            <w:left w:val="none" w:sz="0" w:space="0" w:color="auto"/>
            <w:bottom w:val="none" w:sz="0" w:space="0" w:color="auto"/>
            <w:right w:val="none" w:sz="0" w:space="0" w:color="auto"/>
          </w:divBdr>
          <w:divsChild>
            <w:div w:id="57242101">
              <w:marLeft w:val="0"/>
              <w:marRight w:val="0"/>
              <w:marTop w:val="0"/>
              <w:marBottom w:val="0"/>
              <w:divBdr>
                <w:top w:val="none" w:sz="0" w:space="0" w:color="auto"/>
                <w:left w:val="none" w:sz="0" w:space="0" w:color="auto"/>
                <w:bottom w:val="none" w:sz="0" w:space="0" w:color="auto"/>
                <w:right w:val="none" w:sz="0" w:space="0" w:color="auto"/>
              </w:divBdr>
            </w:div>
            <w:div w:id="332298476">
              <w:marLeft w:val="0"/>
              <w:marRight w:val="0"/>
              <w:marTop w:val="0"/>
              <w:marBottom w:val="0"/>
              <w:divBdr>
                <w:top w:val="none" w:sz="0" w:space="0" w:color="auto"/>
                <w:left w:val="none" w:sz="0" w:space="0" w:color="auto"/>
                <w:bottom w:val="none" w:sz="0" w:space="0" w:color="auto"/>
                <w:right w:val="none" w:sz="0" w:space="0" w:color="auto"/>
              </w:divBdr>
            </w:div>
            <w:div w:id="403381994">
              <w:marLeft w:val="0"/>
              <w:marRight w:val="0"/>
              <w:marTop w:val="0"/>
              <w:marBottom w:val="0"/>
              <w:divBdr>
                <w:top w:val="none" w:sz="0" w:space="0" w:color="auto"/>
                <w:left w:val="none" w:sz="0" w:space="0" w:color="auto"/>
                <w:bottom w:val="none" w:sz="0" w:space="0" w:color="auto"/>
                <w:right w:val="none" w:sz="0" w:space="0" w:color="auto"/>
              </w:divBdr>
            </w:div>
            <w:div w:id="418647177">
              <w:marLeft w:val="0"/>
              <w:marRight w:val="0"/>
              <w:marTop w:val="0"/>
              <w:marBottom w:val="0"/>
              <w:divBdr>
                <w:top w:val="none" w:sz="0" w:space="0" w:color="auto"/>
                <w:left w:val="none" w:sz="0" w:space="0" w:color="auto"/>
                <w:bottom w:val="none" w:sz="0" w:space="0" w:color="auto"/>
                <w:right w:val="none" w:sz="0" w:space="0" w:color="auto"/>
              </w:divBdr>
            </w:div>
            <w:div w:id="447506870">
              <w:marLeft w:val="0"/>
              <w:marRight w:val="0"/>
              <w:marTop w:val="0"/>
              <w:marBottom w:val="0"/>
              <w:divBdr>
                <w:top w:val="none" w:sz="0" w:space="0" w:color="auto"/>
                <w:left w:val="none" w:sz="0" w:space="0" w:color="auto"/>
                <w:bottom w:val="none" w:sz="0" w:space="0" w:color="auto"/>
                <w:right w:val="none" w:sz="0" w:space="0" w:color="auto"/>
              </w:divBdr>
            </w:div>
            <w:div w:id="456409361">
              <w:marLeft w:val="0"/>
              <w:marRight w:val="0"/>
              <w:marTop w:val="0"/>
              <w:marBottom w:val="0"/>
              <w:divBdr>
                <w:top w:val="none" w:sz="0" w:space="0" w:color="auto"/>
                <w:left w:val="none" w:sz="0" w:space="0" w:color="auto"/>
                <w:bottom w:val="none" w:sz="0" w:space="0" w:color="auto"/>
                <w:right w:val="none" w:sz="0" w:space="0" w:color="auto"/>
              </w:divBdr>
            </w:div>
            <w:div w:id="465390402">
              <w:marLeft w:val="0"/>
              <w:marRight w:val="0"/>
              <w:marTop w:val="0"/>
              <w:marBottom w:val="0"/>
              <w:divBdr>
                <w:top w:val="none" w:sz="0" w:space="0" w:color="auto"/>
                <w:left w:val="none" w:sz="0" w:space="0" w:color="auto"/>
                <w:bottom w:val="none" w:sz="0" w:space="0" w:color="auto"/>
                <w:right w:val="none" w:sz="0" w:space="0" w:color="auto"/>
              </w:divBdr>
            </w:div>
            <w:div w:id="520900530">
              <w:marLeft w:val="0"/>
              <w:marRight w:val="0"/>
              <w:marTop w:val="0"/>
              <w:marBottom w:val="0"/>
              <w:divBdr>
                <w:top w:val="none" w:sz="0" w:space="0" w:color="auto"/>
                <w:left w:val="none" w:sz="0" w:space="0" w:color="auto"/>
                <w:bottom w:val="none" w:sz="0" w:space="0" w:color="auto"/>
                <w:right w:val="none" w:sz="0" w:space="0" w:color="auto"/>
              </w:divBdr>
            </w:div>
            <w:div w:id="527453001">
              <w:marLeft w:val="0"/>
              <w:marRight w:val="0"/>
              <w:marTop w:val="0"/>
              <w:marBottom w:val="0"/>
              <w:divBdr>
                <w:top w:val="none" w:sz="0" w:space="0" w:color="auto"/>
                <w:left w:val="none" w:sz="0" w:space="0" w:color="auto"/>
                <w:bottom w:val="none" w:sz="0" w:space="0" w:color="auto"/>
                <w:right w:val="none" w:sz="0" w:space="0" w:color="auto"/>
              </w:divBdr>
            </w:div>
            <w:div w:id="686710149">
              <w:marLeft w:val="0"/>
              <w:marRight w:val="0"/>
              <w:marTop w:val="0"/>
              <w:marBottom w:val="0"/>
              <w:divBdr>
                <w:top w:val="none" w:sz="0" w:space="0" w:color="auto"/>
                <w:left w:val="none" w:sz="0" w:space="0" w:color="auto"/>
                <w:bottom w:val="none" w:sz="0" w:space="0" w:color="auto"/>
                <w:right w:val="none" w:sz="0" w:space="0" w:color="auto"/>
              </w:divBdr>
            </w:div>
            <w:div w:id="688335813">
              <w:marLeft w:val="0"/>
              <w:marRight w:val="0"/>
              <w:marTop w:val="0"/>
              <w:marBottom w:val="0"/>
              <w:divBdr>
                <w:top w:val="none" w:sz="0" w:space="0" w:color="auto"/>
                <w:left w:val="none" w:sz="0" w:space="0" w:color="auto"/>
                <w:bottom w:val="none" w:sz="0" w:space="0" w:color="auto"/>
                <w:right w:val="none" w:sz="0" w:space="0" w:color="auto"/>
              </w:divBdr>
            </w:div>
            <w:div w:id="721440744">
              <w:marLeft w:val="0"/>
              <w:marRight w:val="0"/>
              <w:marTop w:val="0"/>
              <w:marBottom w:val="0"/>
              <w:divBdr>
                <w:top w:val="none" w:sz="0" w:space="0" w:color="auto"/>
                <w:left w:val="none" w:sz="0" w:space="0" w:color="auto"/>
                <w:bottom w:val="none" w:sz="0" w:space="0" w:color="auto"/>
                <w:right w:val="none" w:sz="0" w:space="0" w:color="auto"/>
              </w:divBdr>
            </w:div>
            <w:div w:id="741954621">
              <w:marLeft w:val="0"/>
              <w:marRight w:val="0"/>
              <w:marTop w:val="0"/>
              <w:marBottom w:val="0"/>
              <w:divBdr>
                <w:top w:val="none" w:sz="0" w:space="0" w:color="auto"/>
                <w:left w:val="none" w:sz="0" w:space="0" w:color="auto"/>
                <w:bottom w:val="none" w:sz="0" w:space="0" w:color="auto"/>
                <w:right w:val="none" w:sz="0" w:space="0" w:color="auto"/>
              </w:divBdr>
            </w:div>
            <w:div w:id="802238112">
              <w:marLeft w:val="0"/>
              <w:marRight w:val="0"/>
              <w:marTop w:val="0"/>
              <w:marBottom w:val="0"/>
              <w:divBdr>
                <w:top w:val="none" w:sz="0" w:space="0" w:color="auto"/>
                <w:left w:val="none" w:sz="0" w:space="0" w:color="auto"/>
                <w:bottom w:val="none" w:sz="0" w:space="0" w:color="auto"/>
                <w:right w:val="none" w:sz="0" w:space="0" w:color="auto"/>
              </w:divBdr>
            </w:div>
            <w:div w:id="1036856809">
              <w:marLeft w:val="0"/>
              <w:marRight w:val="0"/>
              <w:marTop w:val="0"/>
              <w:marBottom w:val="0"/>
              <w:divBdr>
                <w:top w:val="none" w:sz="0" w:space="0" w:color="auto"/>
                <w:left w:val="none" w:sz="0" w:space="0" w:color="auto"/>
                <w:bottom w:val="none" w:sz="0" w:space="0" w:color="auto"/>
                <w:right w:val="none" w:sz="0" w:space="0" w:color="auto"/>
              </w:divBdr>
            </w:div>
            <w:div w:id="1055012295">
              <w:marLeft w:val="0"/>
              <w:marRight w:val="0"/>
              <w:marTop w:val="0"/>
              <w:marBottom w:val="0"/>
              <w:divBdr>
                <w:top w:val="none" w:sz="0" w:space="0" w:color="auto"/>
                <w:left w:val="none" w:sz="0" w:space="0" w:color="auto"/>
                <w:bottom w:val="none" w:sz="0" w:space="0" w:color="auto"/>
                <w:right w:val="none" w:sz="0" w:space="0" w:color="auto"/>
              </w:divBdr>
            </w:div>
            <w:div w:id="1063913965">
              <w:marLeft w:val="0"/>
              <w:marRight w:val="0"/>
              <w:marTop w:val="0"/>
              <w:marBottom w:val="0"/>
              <w:divBdr>
                <w:top w:val="none" w:sz="0" w:space="0" w:color="auto"/>
                <w:left w:val="none" w:sz="0" w:space="0" w:color="auto"/>
                <w:bottom w:val="none" w:sz="0" w:space="0" w:color="auto"/>
                <w:right w:val="none" w:sz="0" w:space="0" w:color="auto"/>
              </w:divBdr>
            </w:div>
            <w:div w:id="1199779189">
              <w:marLeft w:val="0"/>
              <w:marRight w:val="0"/>
              <w:marTop w:val="0"/>
              <w:marBottom w:val="0"/>
              <w:divBdr>
                <w:top w:val="none" w:sz="0" w:space="0" w:color="auto"/>
                <w:left w:val="none" w:sz="0" w:space="0" w:color="auto"/>
                <w:bottom w:val="none" w:sz="0" w:space="0" w:color="auto"/>
                <w:right w:val="none" w:sz="0" w:space="0" w:color="auto"/>
              </w:divBdr>
            </w:div>
            <w:div w:id="1203522499">
              <w:marLeft w:val="0"/>
              <w:marRight w:val="0"/>
              <w:marTop w:val="0"/>
              <w:marBottom w:val="0"/>
              <w:divBdr>
                <w:top w:val="none" w:sz="0" w:space="0" w:color="auto"/>
                <w:left w:val="none" w:sz="0" w:space="0" w:color="auto"/>
                <w:bottom w:val="none" w:sz="0" w:space="0" w:color="auto"/>
                <w:right w:val="none" w:sz="0" w:space="0" w:color="auto"/>
              </w:divBdr>
            </w:div>
            <w:div w:id="1291279011">
              <w:marLeft w:val="0"/>
              <w:marRight w:val="0"/>
              <w:marTop w:val="0"/>
              <w:marBottom w:val="0"/>
              <w:divBdr>
                <w:top w:val="none" w:sz="0" w:space="0" w:color="auto"/>
                <w:left w:val="none" w:sz="0" w:space="0" w:color="auto"/>
                <w:bottom w:val="none" w:sz="0" w:space="0" w:color="auto"/>
                <w:right w:val="none" w:sz="0" w:space="0" w:color="auto"/>
              </w:divBdr>
            </w:div>
            <w:div w:id="1317876906">
              <w:marLeft w:val="0"/>
              <w:marRight w:val="0"/>
              <w:marTop w:val="0"/>
              <w:marBottom w:val="0"/>
              <w:divBdr>
                <w:top w:val="none" w:sz="0" w:space="0" w:color="auto"/>
                <w:left w:val="none" w:sz="0" w:space="0" w:color="auto"/>
                <w:bottom w:val="none" w:sz="0" w:space="0" w:color="auto"/>
                <w:right w:val="none" w:sz="0" w:space="0" w:color="auto"/>
              </w:divBdr>
            </w:div>
            <w:div w:id="1332373785">
              <w:marLeft w:val="0"/>
              <w:marRight w:val="0"/>
              <w:marTop w:val="0"/>
              <w:marBottom w:val="0"/>
              <w:divBdr>
                <w:top w:val="none" w:sz="0" w:space="0" w:color="auto"/>
                <w:left w:val="none" w:sz="0" w:space="0" w:color="auto"/>
                <w:bottom w:val="none" w:sz="0" w:space="0" w:color="auto"/>
                <w:right w:val="none" w:sz="0" w:space="0" w:color="auto"/>
              </w:divBdr>
            </w:div>
            <w:div w:id="1353923336">
              <w:marLeft w:val="0"/>
              <w:marRight w:val="0"/>
              <w:marTop w:val="0"/>
              <w:marBottom w:val="0"/>
              <w:divBdr>
                <w:top w:val="none" w:sz="0" w:space="0" w:color="auto"/>
                <w:left w:val="none" w:sz="0" w:space="0" w:color="auto"/>
                <w:bottom w:val="none" w:sz="0" w:space="0" w:color="auto"/>
                <w:right w:val="none" w:sz="0" w:space="0" w:color="auto"/>
              </w:divBdr>
            </w:div>
            <w:div w:id="1365519799">
              <w:marLeft w:val="0"/>
              <w:marRight w:val="0"/>
              <w:marTop w:val="0"/>
              <w:marBottom w:val="0"/>
              <w:divBdr>
                <w:top w:val="none" w:sz="0" w:space="0" w:color="auto"/>
                <w:left w:val="none" w:sz="0" w:space="0" w:color="auto"/>
                <w:bottom w:val="none" w:sz="0" w:space="0" w:color="auto"/>
                <w:right w:val="none" w:sz="0" w:space="0" w:color="auto"/>
              </w:divBdr>
            </w:div>
            <w:div w:id="1455254091">
              <w:marLeft w:val="0"/>
              <w:marRight w:val="0"/>
              <w:marTop w:val="0"/>
              <w:marBottom w:val="0"/>
              <w:divBdr>
                <w:top w:val="none" w:sz="0" w:space="0" w:color="auto"/>
                <w:left w:val="none" w:sz="0" w:space="0" w:color="auto"/>
                <w:bottom w:val="none" w:sz="0" w:space="0" w:color="auto"/>
                <w:right w:val="none" w:sz="0" w:space="0" w:color="auto"/>
              </w:divBdr>
            </w:div>
            <w:div w:id="1536649291">
              <w:marLeft w:val="0"/>
              <w:marRight w:val="0"/>
              <w:marTop w:val="0"/>
              <w:marBottom w:val="0"/>
              <w:divBdr>
                <w:top w:val="none" w:sz="0" w:space="0" w:color="auto"/>
                <w:left w:val="none" w:sz="0" w:space="0" w:color="auto"/>
                <w:bottom w:val="none" w:sz="0" w:space="0" w:color="auto"/>
                <w:right w:val="none" w:sz="0" w:space="0" w:color="auto"/>
              </w:divBdr>
            </w:div>
            <w:div w:id="1550337135">
              <w:marLeft w:val="0"/>
              <w:marRight w:val="0"/>
              <w:marTop w:val="0"/>
              <w:marBottom w:val="0"/>
              <w:divBdr>
                <w:top w:val="none" w:sz="0" w:space="0" w:color="auto"/>
                <w:left w:val="none" w:sz="0" w:space="0" w:color="auto"/>
                <w:bottom w:val="none" w:sz="0" w:space="0" w:color="auto"/>
                <w:right w:val="none" w:sz="0" w:space="0" w:color="auto"/>
              </w:divBdr>
            </w:div>
            <w:div w:id="1675717020">
              <w:marLeft w:val="0"/>
              <w:marRight w:val="0"/>
              <w:marTop w:val="0"/>
              <w:marBottom w:val="0"/>
              <w:divBdr>
                <w:top w:val="none" w:sz="0" w:space="0" w:color="auto"/>
                <w:left w:val="none" w:sz="0" w:space="0" w:color="auto"/>
                <w:bottom w:val="none" w:sz="0" w:space="0" w:color="auto"/>
                <w:right w:val="none" w:sz="0" w:space="0" w:color="auto"/>
              </w:divBdr>
            </w:div>
            <w:div w:id="1740858305">
              <w:marLeft w:val="0"/>
              <w:marRight w:val="0"/>
              <w:marTop w:val="0"/>
              <w:marBottom w:val="0"/>
              <w:divBdr>
                <w:top w:val="none" w:sz="0" w:space="0" w:color="auto"/>
                <w:left w:val="none" w:sz="0" w:space="0" w:color="auto"/>
                <w:bottom w:val="none" w:sz="0" w:space="0" w:color="auto"/>
                <w:right w:val="none" w:sz="0" w:space="0" w:color="auto"/>
              </w:divBdr>
            </w:div>
            <w:div w:id="1775975235">
              <w:marLeft w:val="0"/>
              <w:marRight w:val="0"/>
              <w:marTop w:val="0"/>
              <w:marBottom w:val="0"/>
              <w:divBdr>
                <w:top w:val="none" w:sz="0" w:space="0" w:color="auto"/>
                <w:left w:val="none" w:sz="0" w:space="0" w:color="auto"/>
                <w:bottom w:val="none" w:sz="0" w:space="0" w:color="auto"/>
                <w:right w:val="none" w:sz="0" w:space="0" w:color="auto"/>
              </w:divBdr>
            </w:div>
            <w:div w:id="1885747086">
              <w:marLeft w:val="0"/>
              <w:marRight w:val="0"/>
              <w:marTop w:val="0"/>
              <w:marBottom w:val="0"/>
              <w:divBdr>
                <w:top w:val="none" w:sz="0" w:space="0" w:color="auto"/>
                <w:left w:val="none" w:sz="0" w:space="0" w:color="auto"/>
                <w:bottom w:val="none" w:sz="0" w:space="0" w:color="auto"/>
                <w:right w:val="none" w:sz="0" w:space="0" w:color="auto"/>
              </w:divBdr>
            </w:div>
            <w:div w:id="1943367886">
              <w:marLeft w:val="0"/>
              <w:marRight w:val="0"/>
              <w:marTop w:val="0"/>
              <w:marBottom w:val="0"/>
              <w:divBdr>
                <w:top w:val="none" w:sz="0" w:space="0" w:color="auto"/>
                <w:left w:val="none" w:sz="0" w:space="0" w:color="auto"/>
                <w:bottom w:val="none" w:sz="0" w:space="0" w:color="auto"/>
                <w:right w:val="none" w:sz="0" w:space="0" w:color="auto"/>
              </w:divBdr>
            </w:div>
            <w:div w:id="2054574258">
              <w:marLeft w:val="0"/>
              <w:marRight w:val="0"/>
              <w:marTop w:val="0"/>
              <w:marBottom w:val="0"/>
              <w:divBdr>
                <w:top w:val="none" w:sz="0" w:space="0" w:color="auto"/>
                <w:left w:val="none" w:sz="0" w:space="0" w:color="auto"/>
                <w:bottom w:val="none" w:sz="0" w:space="0" w:color="auto"/>
                <w:right w:val="none" w:sz="0" w:space="0" w:color="auto"/>
              </w:divBdr>
            </w:div>
            <w:div w:id="2062899695">
              <w:marLeft w:val="0"/>
              <w:marRight w:val="0"/>
              <w:marTop w:val="0"/>
              <w:marBottom w:val="0"/>
              <w:divBdr>
                <w:top w:val="none" w:sz="0" w:space="0" w:color="auto"/>
                <w:left w:val="none" w:sz="0" w:space="0" w:color="auto"/>
                <w:bottom w:val="none" w:sz="0" w:space="0" w:color="auto"/>
                <w:right w:val="none" w:sz="0" w:space="0" w:color="auto"/>
              </w:divBdr>
            </w:div>
            <w:div w:id="2136751414">
              <w:marLeft w:val="0"/>
              <w:marRight w:val="0"/>
              <w:marTop w:val="0"/>
              <w:marBottom w:val="0"/>
              <w:divBdr>
                <w:top w:val="none" w:sz="0" w:space="0" w:color="auto"/>
                <w:left w:val="none" w:sz="0" w:space="0" w:color="auto"/>
                <w:bottom w:val="none" w:sz="0" w:space="0" w:color="auto"/>
                <w:right w:val="none" w:sz="0" w:space="0" w:color="auto"/>
              </w:divBdr>
            </w:div>
          </w:divsChild>
        </w:div>
        <w:div w:id="1130631547">
          <w:marLeft w:val="0"/>
          <w:marRight w:val="0"/>
          <w:marTop w:val="0"/>
          <w:marBottom w:val="0"/>
          <w:divBdr>
            <w:top w:val="none" w:sz="0" w:space="0" w:color="auto"/>
            <w:left w:val="none" w:sz="0" w:space="0" w:color="auto"/>
            <w:bottom w:val="none" w:sz="0" w:space="0" w:color="auto"/>
            <w:right w:val="none" w:sz="0" w:space="0" w:color="auto"/>
          </w:divBdr>
        </w:div>
        <w:div w:id="1180319647">
          <w:marLeft w:val="0"/>
          <w:marRight w:val="0"/>
          <w:marTop w:val="0"/>
          <w:marBottom w:val="0"/>
          <w:divBdr>
            <w:top w:val="none" w:sz="0" w:space="0" w:color="auto"/>
            <w:left w:val="none" w:sz="0" w:space="0" w:color="auto"/>
            <w:bottom w:val="none" w:sz="0" w:space="0" w:color="auto"/>
            <w:right w:val="none" w:sz="0" w:space="0" w:color="auto"/>
          </w:divBdr>
          <w:divsChild>
            <w:div w:id="224611771">
              <w:marLeft w:val="0"/>
              <w:marRight w:val="0"/>
              <w:marTop w:val="0"/>
              <w:marBottom w:val="0"/>
              <w:divBdr>
                <w:top w:val="none" w:sz="0" w:space="0" w:color="auto"/>
                <w:left w:val="none" w:sz="0" w:space="0" w:color="auto"/>
                <w:bottom w:val="none" w:sz="0" w:space="0" w:color="auto"/>
                <w:right w:val="none" w:sz="0" w:space="0" w:color="auto"/>
              </w:divBdr>
            </w:div>
            <w:div w:id="236523930">
              <w:marLeft w:val="0"/>
              <w:marRight w:val="0"/>
              <w:marTop w:val="0"/>
              <w:marBottom w:val="0"/>
              <w:divBdr>
                <w:top w:val="none" w:sz="0" w:space="0" w:color="auto"/>
                <w:left w:val="none" w:sz="0" w:space="0" w:color="auto"/>
                <w:bottom w:val="none" w:sz="0" w:space="0" w:color="auto"/>
                <w:right w:val="none" w:sz="0" w:space="0" w:color="auto"/>
              </w:divBdr>
            </w:div>
            <w:div w:id="272253553">
              <w:marLeft w:val="0"/>
              <w:marRight w:val="0"/>
              <w:marTop w:val="0"/>
              <w:marBottom w:val="0"/>
              <w:divBdr>
                <w:top w:val="none" w:sz="0" w:space="0" w:color="auto"/>
                <w:left w:val="none" w:sz="0" w:space="0" w:color="auto"/>
                <w:bottom w:val="none" w:sz="0" w:space="0" w:color="auto"/>
                <w:right w:val="none" w:sz="0" w:space="0" w:color="auto"/>
              </w:divBdr>
              <w:divsChild>
                <w:div w:id="1121260986">
                  <w:marLeft w:val="0"/>
                  <w:marRight w:val="0"/>
                  <w:marTop w:val="0"/>
                  <w:marBottom w:val="0"/>
                  <w:divBdr>
                    <w:top w:val="none" w:sz="0" w:space="0" w:color="auto"/>
                    <w:left w:val="none" w:sz="0" w:space="0" w:color="auto"/>
                    <w:bottom w:val="none" w:sz="0" w:space="0" w:color="auto"/>
                    <w:right w:val="none" w:sz="0" w:space="0" w:color="auto"/>
                  </w:divBdr>
                </w:div>
              </w:divsChild>
            </w:div>
            <w:div w:id="14815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8813">
      <w:bodyDiv w:val="1"/>
      <w:marLeft w:val="0"/>
      <w:marRight w:val="0"/>
      <w:marTop w:val="0"/>
      <w:marBottom w:val="0"/>
      <w:divBdr>
        <w:top w:val="none" w:sz="0" w:space="0" w:color="auto"/>
        <w:left w:val="none" w:sz="0" w:space="0" w:color="auto"/>
        <w:bottom w:val="none" w:sz="0" w:space="0" w:color="auto"/>
        <w:right w:val="none" w:sz="0" w:space="0" w:color="auto"/>
      </w:divBdr>
    </w:div>
    <w:div w:id="1304846181">
      <w:bodyDiv w:val="1"/>
      <w:marLeft w:val="0"/>
      <w:marRight w:val="0"/>
      <w:marTop w:val="0"/>
      <w:marBottom w:val="0"/>
      <w:divBdr>
        <w:top w:val="none" w:sz="0" w:space="0" w:color="auto"/>
        <w:left w:val="none" w:sz="0" w:space="0" w:color="auto"/>
        <w:bottom w:val="none" w:sz="0" w:space="0" w:color="auto"/>
        <w:right w:val="none" w:sz="0" w:space="0" w:color="auto"/>
      </w:divBdr>
    </w:div>
    <w:div w:id="1334797406">
      <w:bodyDiv w:val="1"/>
      <w:marLeft w:val="0"/>
      <w:marRight w:val="0"/>
      <w:marTop w:val="0"/>
      <w:marBottom w:val="0"/>
      <w:divBdr>
        <w:top w:val="none" w:sz="0" w:space="0" w:color="auto"/>
        <w:left w:val="none" w:sz="0" w:space="0" w:color="auto"/>
        <w:bottom w:val="none" w:sz="0" w:space="0" w:color="auto"/>
        <w:right w:val="none" w:sz="0" w:space="0" w:color="auto"/>
      </w:divBdr>
    </w:div>
    <w:div w:id="1335689338">
      <w:bodyDiv w:val="1"/>
      <w:marLeft w:val="0"/>
      <w:marRight w:val="0"/>
      <w:marTop w:val="0"/>
      <w:marBottom w:val="0"/>
      <w:divBdr>
        <w:top w:val="none" w:sz="0" w:space="0" w:color="auto"/>
        <w:left w:val="none" w:sz="0" w:space="0" w:color="auto"/>
        <w:bottom w:val="none" w:sz="0" w:space="0" w:color="auto"/>
        <w:right w:val="none" w:sz="0" w:space="0" w:color="auto"/>
      </w:divBdr>
    </w:div>
    <w:div w:id="1359545839">
      <w:bodyDiv w:val="1"/>
      <w:marLeft w:val="0"/>
      <w:marRight w:val="0"/>
      <w:marTop w:val="0"/>
      <w:marBottom w:val="0"/>
      <w:divBdr>
        <w:top w:val="none" w:sz="0" w:space="0" w:color="auto"/>
        <w:left w:val="none" w:sz="0" w:space="0" w:color="auto"/>
        <w:bottom w:val="none" w:sz="0" w:space="0" w:color="auto"/>
        <w:right w:val="none" w:sz="0" w:space="0" w:color="auto"/>
      </w:divBdr>
      <w:divsChild>
        <w:div w:id="1970479243">
          <w:marLeft w:val="0"/>
          <w:marRight w:val="0"/>
          <w:marTop w:val="0"/>
          <w:marBottom w:val="0"/>
          <w:divBdr>
            <w:top w:val="single" w:sz="2" w:space="0" w:color="D9D9E3"/>
            <w:left w:val="single" w:sz="2" w:space="0" w:color="D9D9E3"/>
            <w:bottom w:val="single" w:sz="2" w:space="0" w:color="D9D9E3"/>
            <w:right w:val="single" w:sz="2" w:space="0" w:color="D9D9E3"/>
          </w:divBdr>
          <w:divsChild>
            <w:div w:id="693311009">
              <w:marLeft w:val="0"/>
              <w:marRight w:val="0"/>
              <w:marTop w:val="0"/>
              <w:marBottom w:val="0"/>
              <w:divBdr>
                <w:top w:val="single" w:sz="2" w:space="0" w:color="D9D9E3"/>
                <w:left w:val="single" w:sz="2" w:space="0" w:color="D9D9E3"/>
                <w:bottom w:val="single" w:sz="2" w:space="0" w:color="D9D9E3"/>
                <w:right w:val="single" w:sz="2" w:space="0" w:color="D9D9E3"/>
              </w:divBdr>
              <w:divsChild>
                <w:div w:id="503595113">
                  <w:marLeft w:val="0"/>
                  <w:marRight w:val="0"/>
                  <w:marTop w:val="0"/>
                  <w:marBottom w:val="0"/>
                  <w:divBdr>
                    <w:top w:val="single" w:sz="2" w:space="0" w:color="D9D9E3"/>
                    <w:left w:val="single" w:sz="2" w:space="0" w:color="D9D9E3"/>
                    <w:bottom w:val="single" w:sz="2" w:space="0" w:color="D9D9E3"/>
                    <w:right w:val="single" w:sz="2" w:space="0" w:color="D9D9E3"/>
                  </w:divBdr>
                  <w:divsChild>
                    <w:div w:id="1435397725">
                      <w:marLeft w:val="0"/>
                      <w:marRight w:val="0"/>
                      <w:marTop w:val="0"/>
                      <w:marBottom w:val="0"/>
                      <w:divBdr>
                        <w:top w:val="single" w:sz="2" w:space="0" w:color="D9D9E3"/>
                        <w:left w:val="single" w:sz="2" w:space="0" w:color="D9D9E3"/>
                        <w:bottom w:val="single" w:sz="2" w:space="0" w:color="D9D9E3"/>
                        <w:right w:val="single" w:sz="2" w:space="0" w:color="D9D9E3"/>
                      </w:divBdr>
                      <w:divsChild>
                        <w:div w:id="1834684159">
                          <w:marLeft w:val="0"/>
                          <w:marRight w:val="0"/>
                          <w:marTop w:val="0"/>
                          <w:marBottom w:val="0"/>
                          <w:divBdr>
                            <w:top w:val="single" w:sz="2" w:space="0" w:color="auto"/>
                            <w:left w:val="single" w:sz="2" w:space="0" w:color="auto"/>
                            <w:bottom w:val="single" w:sz="6" w:space="0" w:color="auto"/>
                            <w:right w:val="single" w:sz="2" w:space="0" w:color="auto"/>
                          </w:divBdr>
                          <w:divsChild>
                            <w:div w:id="1412579175">
                              <w:marLeft w:val="0"/>
                              <w:marRight w:val="0"/>
                              <w:marTop w:val="100"/>
                              <w:marBottom w:val="100"/>
                              <w:divBdr>
                                <w:top w:val="single" w:sz="2" w:space="0" w:color="D9D9E3"/>
                                <w:left w:val="single" w:sz="2" w:space="0" w:color="D9D9E3"/>
                                <w:bottom w:val="single" w:sz="2" w:space="0" w:color="D9D9E3"/>
                                <w:right w:val="single" w:sz="2" w:space="0" w:color="D9D9E3"/>
                              </w:divBdr>
                              <w:divsChild>
                                <w:div w:id="978651369">
                                  <w:marLeft w:val="0"/>
                                  <w:marRight w:val="0"/>
                                  <w:marTop w:val="0"/>
                                  <w:marBottom w:val="0"/>
                                  <w:divBdr>
                                    <w:top w:val="single" w:sz="2" w:space="0" w:color="D9D9E3"/>
                                    <w:left w:val="single" w:sz="2" w:space="0" w:color="D9D9E3"/>
                                    <w:bottom w:val="single" w:sz="2" w:space="0" w:color="D9D9E3"/>
                                    <w:right w:val="single" w:sz="2" w:space="0" w:color="D9D9E3"/>
                                  </w:divBdr>
                                  <w:divsChild>
                                    <w:div w:id="952595826">
                                      <w:marLeft w:val="0"/>
                                      <w:marRight w:val="0"/>
                                      <w:marTop w:val="0"/>
                                      <w:marBottom w:val="0"/>
                                      <w:divBdr>
                                        <w:top w:val="single" w:sz="2" w:space="0" w:color="D9D9E3"/>
                                        <w:left w:val="single" w:sz="2" w:space="0" w:color="D9D9E3"/>
                                        <w:bottom w:val="single" w:sz="2" w:space="0" w:color="D9D9E3"/>
                                        <w:right w:val="single" w:sz="2" w:space="0" w:color="D9D9E3"/>
                                      </w:divBdr>
                                      <w:divsChild>
                                        <w:div w:id="154686691">
                                          <w:marLeft w:val="0"/>
                                          <w:marRight w:val="0"/>
                                          <w:marTop w:val="0"/>
                                          <w:marBottom w:val="0"/>
                                          <w:divBdr>
                                            <w:top w:val="single" w:sz="2" w:space="0" w:color="D9D9E3"/>
                                            <w:left w:val="single" w:sz="2" w:space="0" w:color="D9D9E3"/>
                                            <w:bottom w:val="single" w:sz="2" w:space="0" w:color="D9D9E3"/>
                                            <w:right w:val="single" w:sz="2" w:space="0" w:color="D9D9E3"/>
                                          </w:divBdr>
                                          <w:divsChild>
                                            <w:div w:id="185407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06536854">
          <w:marLeft w:val="0"/>
          <w:marRight w:val="0"/>
          <w:marTop w:val="0"/>
          <w:marBottom w:val="0"/>
          <w:divBdr>
            <w:top w:val="none" w:sz="0" w:space="0" w:color="auto"/>
            <w:left w:val="none" w:sz="0" w:space="0" w:color="auto"/>
            <w:bottom w:val="none" w:sz="0" w:space="0" w:color="auto"/>
            <w:right w:val="none" w:sz="0" w:space="0" w:color="auto"/>
          </w:divBdr>
          <w:divsChild>
            <w:div w:id="1384789885">
              <w:marLeft w:val="0"/>
              <w:marRight w:val="0"/>
              <w:marTop w:val="0"/>
              <w:marBottom w:val="0"/>
              <w:divBdr>
                <w:top w:val="single" w:sz="2" w:space="0" w:color="D9D9E3"/>
                <w:left w:val="single" w:sz="2" w:space="0" w:color="D9D9E3"/>
                <w:bottom w:val="single" w:sz="2" w:space="0" w:color="D9D9E3"/>
                <w:right w:val="single" w:sz="2" w:space="0" w:color="D9D9E3"/>
              </w:divBdr>
              <w:divsChild>
                <w:div w:id="705519928">
                  <w:marLeft w:val="0"/>
                  <w:marRight w:val="0"/>
                  <w:marTop w:val="0"/>
                  <w:marBottom w:val="0"/>
                  <w:divBdr>
                    <w:top w:val="single" w:sz="2" w:space="0" w:color="D9D9E3"/>
                    <w:left w:val="single" w:sz="2" w:space="0" w:color="D9D9E3"/>
                    <w:bottom w:val="single" w:sz="2" w:space="0" w:color="D9D9E3"/>
                    <w:right w:val="single" w:sz="2" w:space="0" w:color="D9D9E3"/>
                  </w:divBdr>
                  <w:divsChild>
                    <w:div w:id="21138205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71809175">
      <w:bodyDiv w:val="1"/>
      <w:marLeft w:val="0"/>
      <w:marRight w:val="0"/>
      <w:marTop w:val="0"/>
      <w:marBottom w:val="0"/>
      <w:divBdr>
        <w:top w:val="none" w:sz="0" w:space="0" w:color="auto"/>
        <w:left w:val="none" w:sz="0" w:space="0" w:color="auto"/>
        <w:bottom w:val="none" w:sz="0" w:space="0" w:color="auto"/>
        <w:right w:val="none" w:sz="0" w:space="0" w:color="auto"/>
      </w:divBdr>
    </w:div>
    <w:div w:id="1414931137">
      <w:bodyDiv w:val="1"/>
      <w:marLeft w:val="0"/>
      <w:marRight w:val="0"/>
      <w:marTop w:val="0"/>
      <w:marBottom w:val="0"/>
      <w:divBdr>
        <w:top w:val="none" w:sz="0" w:space="0" w:color="auto"/>
        <w:left w:val="none" w:sz="0" w:space="0" w:color="auto"/>
        <w:bottom w:val="none" w:sz="0" w:space="0" w:color="auto"/>
        <w:right w:val="none" w:sz="0" w:space="0" w:color="auto"/>
      </w:divBdr>
    </w:div>
    <w:div w:id="1418017132">
      <w:bodyDiv w:val="1"/>
      <w:marLeft w:val="0"/>
      <w:marRight w:val="0"/>
      <w:marTop w:val="0"/>
      <w:marBottom w:val="0"/>
      <w:divBdr>
        <w:top w:val="none" w:sz="0" w:space="0" w:color="auto"/>
        <w:left w:val="none" w:sz="0" w:space="0" w:color="auto"/>
        <w:bottom w:val="none" w:sz="0" w:space="0" w:color="auto"/>
        <w:right w:val="none" w:sz="0" w:space="0" w:color="auto"/>
      </w:divBdr>
    </w:div>
    <w:div w:id="1436747529">
      <w:bodyDiv w:val="1"/>
      <w:marLeft w:val="0"/>
      <w:marRight w:val="0"/>
      <w:marTop w:val="0"/>
      <w:marBottom w:val="0"/>
      <w:divBdr>
        <w:top w:val="none" w:sz="0" w:space="0" w:color="auto"/>
        <w:left w:val="none" w:sz="0" w:space="0" w:color="auto"/>
        <w:bottom w:val="none" w:sz="0" w:space="0" w:color="auto"/>
        <w:right w:val="none" w:sz="0" w:space="0" w:color="auto"/>
      </w:divBdr>
    </w:div>
    <w:div w:id="1443569583">
      <w:bodyDiv w:val="1"/>
      <w:marLeft w:val="0"/>
      <w:marRight w:val="0"/>
      <w:marTop w:val="0"/>
      <w:marBottom w:val="0"/>
      <w:divBdr>
        <w:top w:val="none" w:sz="0" w:space="0" w:color="auto"/>
        <w:left w:val="none" w:sz="0" w:space="0" w:color="auto"/>
        <w:bottom w:val="none" w:sz="0" w:space="0" w:color="auto"/>
        <w:right w:val="none" w:sz="0" w:space="0" w:color="auto"/>
      </w:divBdr>
      <w:divsChild>
        <w:div w:id="875965165">
          <w:marLeft w:val="0"/>
          <w:marRight w:val="0"/>
          <w:marTop w:val="0"/>
          <w:marBottom w:val="0"/>
          <w:divBdr>
            <w:top w:val="none" w:sz="0" w:space="0" w:color="auto"/>
            <w:left w:val="none" w:sz="0" w:space="0" w:color="auto"/>
            <w:bottom w:val="none" w:sz="0" w:space="0" w:color="auto"/>
            <w:right w:val="none" w:sz="0" w:space="0" w:color="auto"/>
          </w:divBdr>
          <w:divsChild>
            <w:div w:id="855340739">
              <w:marLeft w:val="0"/>
              <w:marRight w:val="0"/>
              <w:marTop w:val="0"/>
              <w:marBottom w:val="0"/>
              <w:divBdr>
                <w:top w:val="none" w:sz="0" w:space="0" w:color="auto"/>
                <w:left w:val="none" w:sz="0" w:space="0" w:color="auto"/>
                <w:bottom w:val="none" w:sz="0" w:space="0" w:color="auto"/>
                <w:right w:val="none" w:sz="0" w:space="0" w:color="auto"/>
              </w:divBdr>
              <w:divsChild>
                <w:div w:id="2004117279">
                  <w:marLeft w:val="0"/>
                  <w:marRight w:val="0"/>
                  <w:marTop w:val="0"/>
                  <w:marBottom w:val="0"/>
                  <w:divBdr>
                    <w:top w:val="none" w:sz="0" w:space="0" w:color="auto"/>
                    <w:left w:val="none" w:sz="0" w:space="0" w:color="auto"/>
                    <w:bottom w:val="none" w:sz="0" w:space="0" w:color="auto"/>
                    <w:right w:val="none" w:sz="0" w:space="0" w:color="auto"/>
                  </w:divBdr>
                  <w:divsChild>
                    <w:div w:id="1891960265">
                      <w:marLeft w:val="0"/>
                      <w:marRight w:val="0"/>
                      <w:marTop w:val="0"/>
                      <w:marBottom w:val="0"/>
                      <w:divBdr>
                        <w:top w:val="none" w:sz="0" w:space="0" w:color="auto"/>
                        <w:left w:val="none" w:sz="0" w:space="0" w:color="auto"/>
                        <w:bottom w:val="none" w:sz="0" w:space="0" w:color="auto"/>
                        <w:right w:val="none" w:sz="0" w:space="0" w:color="auto"/>
                      </w:divBdr>
                      <w:divsChild>
                        <w:div w:id="699018196">
                          <w:marLeft w:val="0"/>
                          <w:marRight w:val="0"/>
                          <w:marTop w:val="0"/>
                          <w:marBottom w:val="0"/>
                          <w:divBdr>
                            <w:top w:val="none" w:sz="0" w:space="0" w:color="auto"/>
                            <w:left w:val="none" w:sz="0" w:space="0" w:color="auto"/>
                            <w:bottom w:val="none" w:sz="0" w:space="0" w:color="auto"/>
                            <w:right w:val="none" w:sz="0" w:space="0" w:color="auto"/>
                          </w:divBdr>
                          <w:divsChild>
                            <w:div w:id="519467614">
                              <w:marLeft w:val="0"/>
                              <w:marRight w:val="0"/>
                              <w:marTop w:val="0"/>
                              <w:marBottom w:val="0"/>
                              <w:divBdr>
                                <w:top w:val="none" w:sz="0" w:space="0" w:color="auto"/>
                                <w:left w:val="none" w:sz="0" w:space="0" w:color="auto"/>
                                <w:bottom w:val="none" w:sz="0" w:space="0" w:color="auto"/>
                                <w:right w:val="none" w:sz="0" w:space="0" w:color="auto"/>
                              </w:divBdr>
                              <w:divsChild>
                                <w:div w:id="55977600">
                                  <w:marLeft w:val="0"/>
                                  <w:marRight w:val="0"/>
                                  <w:marTop w:val="0"/>
                                  <w:marBottom w:val="0"/>
                                  <w:divBdr>
                                    <w:top w:val="none" w:sz="0" w:space="0" w:color="auto"/>
                                    <w:left w:val="none" w:sz="0" w:space="0" w:color="auto"/>
                                    <w:bottom w:val="none" w:sz="0" w:space="0" w:color="auto"/>
                                    <w:right w:val="none" w:sz="0" w:space="0" w:color="auto"/>
                                  </w:divBdr>
                                  <w:divsChild>
                                    <w:div w:id="808861831">
                                      <w:marLeft w:val="0"/>
                                      <w:marRight w:val="0"/>
                                      <w:marTop w:val="0"/>
                                      <w:marBottom w:val="0"/>
                                      <w:divBdr>
                                        <w:top w:val="none" w:sz="0" w:space="0" w:color="auto"/>
                                        <w:left w:val="none" w:sz="0" w:space="0" w:color="auto"/>
                                        <w:bottom w:val="none" w:sz="0" w:space="0" w:color="auto"/>
                                        <w:right w:val="none" w:sz="0" w:space="0" w:color="auto"/>
                                      </w:divBdr>
                                      <w:divsChild>
                                        <w:div w:id="1328099086">
                                          <w:marLeft w:val="0"/>
                                          <w:marRight w:val="0"/>
                                          <w:marTop w:val="0"/>
                                          <w:marBottom w:val="0"/>
                                          <w:divBdr>
                                            <w:top w:val="none" w:sz="0" w:space="0" w:color="auto"/>
                                            <w:left w:val="none" w:sz="0" w:space="0" w:color="auto"/>
                                            <w:bottom w:val="none" w:sz="0" w:space="0" w:color="auto"/>
                                            <w:right w:val="none" w:sz="0" w:space="0" w:color="auto"/>
                                          </w:divBdr>
                                          <w:divsChild>
                                            <w:div w:id="1115565548">
                                              <w:marLeft w:val="0"/>
                                              <w:marRight w:val="0"/>
                                              <w:marTop w:val="0"/>
                                              <w:marBottom w:val="0"/>
                                              <w:divBdr>
                                                <w:top w:val="none" w:sz="0" w:space="0" w:color="auto"/>
                                                <w:left w:val="none" w:sz="0" w:space="0" w:color="auto"/>
                                                <w:bottom w:val="none" w:sz="0" w:space="0" w:color="auto"/>
                                                <w:right w:val="none" w:sz="0" w:space="0" w:color="auto"/>
                                              </w:divBdr>
                                              <w:divsChild>
                                                <w:div w:id="770972055">
                                                  <w:marLeft w:val="0"/>
                                                  <w:marRight w:val="0"/>
                                                  <w:marTop w:val="0"/>
                                                  <w:marBottom w:val="0"/>
                                                  <w:divBdr>
                                                    <w:top w:val="none" w:sz="0" w:space="0" w:color="auto"/>
                                                    <w:left w:val="none" w:sz="0" w:space="0" w:color="auto"/>
                                                    <w:bottom w:val="none" w:sz="0" w:space="0" w:color="auto"/>
                                                    <w:right w:val="none" w:sz="0" w:space="0" w:color="auto"/>
                                                  </w:divBdr>
                                                  <w:divsChild>
                                                    <w:div w:id="1415011739">
                                                      <w:marLeft w:val="0"/>
                                                      <w:marRight w:val="0"/>
                                                      <w:marTop w:val="0"/>
                                                      <w:marBottom w:val="0"/>
                                                      <w:divBdr>
                                                        <w:top w:val="none" w:sz="0" w:space="0" w:color="auto"/>
                                                        <w:left w:val="none" w:sz="0" w:space="0" w:color="auto"/>
                                                        <w:bottom w:val="none" w:sz="0" w:space="0" w:color="auto"/>
                                                        <w:right w:val="none" w:sz="0" w:space="0" w:color="auto"/>
                                                      </w:divBdr>
                                                      <w:divsChild>
                                                        <w:div w:id="1095592509">
                                                          <w:marLeft w:val="0"/>
                                                          <w:marRight w:val="0"/>
                                                          <w:marTop w:val="0"/>
                                                          <w:marBottom w:val="0"/>
                                                          <w:divBdr>
                                                            <w:top w:val="none" w:sz="0" w:space="0" w:color="auto"/>
                                                            <w:left w:val="none" w:sz="0" w:space="0" w:color="auto"/>
                                                            <w:bottom w:val="none" w:sz="0" w:space="0" w:color="auto"/>
                                                            <w:right w:val="none" w:sz="0" w:space="0" w:color="auto"/>
                                                          </w:divBdr>
                                                          <w:divsChild>
                                                            <w:div w:id="861557394">
                                                              <w:marLeft w:val="0"/>
                                                              <w:marRight w:val="0"/>
                                                              <w:marTop w:val="0"/>
                                                              <w:marBottom w:val="0"/>
                                                              <w:divBdr>
                                                                <w:top w:val="none" w:sz="0" w:space="0" w:color="auto"/>
                                                                <w:left w:val="none" w:sz="0" w:space="0" w:color="auto"/>
                                                                <w:bottom w:val="none" w:sz="0" w:space="0" w:color="auto"/>
                                                                <w:right w:val="none" w:sz="0" w:space="0" w:color="auto"/>
                                                              </w:divBdr>
                                                              <w:divsChild>
                                                                <w:div w:id="1665432386">
                                                                  <w:marLeft w:val="0"/>
                                                                  <w:marRight w:val="0"/>
                                                                  <w:marTop w:val="0"/>
                                                                  <w:marBottom w:val="0"/>
                                                                  <w:divBdr>
                                                                    <w:top w:val="none" w:sz="0" w:space="0" w:color="auto"/>
                                                                    <w:left w:val="none" w:sz="0" w:space="0" w:color="auto"/>
                                                                    <w:bottom w:val="none" w:sz="0" w:space="0" w:color="auto"/>
                                                                    <w:right w:val="none" w:sz="0" w:space="0" w:color="auto"/>
                                                                  </w:divBdr>
                                                                  <w:divsChild>
                                                                    <w:div w:id="1418748746">
                                                                      <w:marLeft w:val="0"/>
                                                                      <w:marRight w:val="0"/>
                                                                      <w:marTop w:val="0"/>
                                                                      <w:marBottom w:val="0"/>
                                                                      <w:divBdr>
                                                                        <w:top w:val="none" w:sz="0" w:space="0" w:color="auto"/>
                                                                        <w:left w:val="none" w:sz="0" w:space="0" w:color="auto"/>
                                                                        <w:bottom w:val="none" w:sz="0" w:space="0" w:color="auto"/>
                                                                        <w:right w:val="none" w:sz="0" w:space="0" w:color="auto"/>
                                                                      </w:divBdr>
                                                                    </w:div>
                                                                    <w:div w:id="8758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7697684">
      <w:bodyDiv w:val="1"/>
      <w:marLeft w:val="0"/>
      <w:marRight w:val="0"/>
      <w:marTop w:val="0"/>
      <w:marBottom w:val="0"/>
      <w:divBdr>
        <w:top w:val="none" w:sz="0" w:space="0" w:color="auto"/>
        <w:left w:val="none" w:sz="0" w:space="0" w:color="auto"/>
        <w:bottom w:val="none" w:sz="0" w:space="0" w:color="auto"/>
        <w:right w:val="none" w:sz="0" w:space="0" w:color="auto"/>
      </w:divBdr>
    </w:div>
    <w:div w:id="1512837930">
      <w:bodyDiv w:val="1"/>
      <w:marLeft w:val="0"/>
      <w:marRight w:val="0"/>
      <w:marTop w:val="0"/>
      <w:marBottom w:val="0"/>
      <w:divBdr>
        <w:top w:val="none" w:sz="0" w:space="0" w:color="auto"/>
        <w:left w:val="none" w:sz="0" w:space="0" w:color="auto"/>
        <w:bottom w:val="none" w:sz="0" w:space="0" w:color="auto"/>
        <w:right w:val="none" w:sz="0" w:space="0" w:color="auto"/>
      </w:divBdr>
    </w:div>
    <w:div w:id="1520504011">
      <w:bodyDiv w:val="1"/>
      <w:marLeft w:val="0"/>
      <w:marRight w:val="0"/>
      <w:marTop w:val="0"/>
      <w:marBottom w:val="0"/>
      <w:divBdr>
        <w:top w:val="none" w:sz="0" w:space="0" w:color="auto"/>
        <w:left w:val="none" w:sz="0" w:space="0" w:color="auto"/>
        <w:bottom w:val="none" w:sz="0" w:space="0" w:color="auto"/>
        <w:right w:val="none" w:sz="0" w:space="0" w:color="auto"/>
      </w:divBdr>
    </w:div>
    <w:div w:id="1525482743">
      <w:bodyDiv w:val="1"/>
      <w:marLeft w:val="0"/>
      <w:marRight w:val="0"/>
      <w:marTop w:val="0"/>
      <w:marBottom w:val="0"/>
      <w:divBdr>
        <w:top w:val="none" w:sz="0" w:space="0" w:color="auto"/>
        <w:left w:val="none" w:sz="0" w:space="0" w:color="auto"/>
        <w:bottom w:val="none" w:sz="0" w:space="0" w:color="auto"/>
        <w:right w:val="none" w:sz="0" w:space="0" w:color="auto"/>
      </w:divBdr>
    </w:div>
    <w:div w:id="1526095717">
      <w:bodyDiv w:val="1"/>
      <w:marLeft w:val="0"/>
      <w:marRight w:val="0"/>
      <w:marTop w:val="0"/>
      <w:marBottom w:val="0"/>
      <w:divBdr>
        <w:top w:val="none" w:sz="0" w:space="0" w:color="auto"/>
        <w:left w:val="none" w:sz="0" w:space="0" w:color="auto"/>
        <w:bottom w:val="none" w:sz="0" w:space="0" w:color="auto"/>
        <w:right w:val="none" w:sz="0" w:space="0" w:color="auto"/>
      </w:divBdr>
    </w:div>
    <w:div w:id="1569339699">
      <w:bodyDiv w:val="1"/>
      <w:marLeft w:val="0"/>
      <w:marRight w:val="0"/>
      <w:marTop w:val="0"/>
      <w:marBottom w:val="0"/>
      <w:divBdr>
        <w:top w:val="none" w:sz="0" w:space="0" w:color="auto"/>
        <w:left w:val="none" w:sz="0" w:space="0" w:color="auto"/>
        <w:bottom w:val="none" w:sz="0" w:space="0" w:color="auto"/>
        <w:right w:val="none" w:sz="0" w:space="0" w:color="auto"/>
      </w:divBdr>
    </w:div>
    <w:div w:id="1580168611">
      <w:bodyDiv w:val="1"/>
      <w:marLeft w:val="0"/>
      <w:marRight w:val="0"/>
      <w:marTop w:val="0"/>
      <w:marBottom w:val="0"/>
      <w:divBdr>
        <w:top w:val="none" w:sz="0" w:space="0" w:color="auto"/>
        <w:left w:val="none" w:sz="0" w:space="0" w:color="auto"/>
        <w:bottom w:val="none" w:sz="0" w:space="0" w:color="auto"/>
        <w:right w:val="none" w:sz="0" w:space="0" w:color="auto"/>
      </w:divBdr>
    </w:div>
    <w:div w:id="1584797876">
      <w:bodyDiv w:val="1"/>
      <w:marLeft w:val="0"/>
      <w:marRight w:val="0"/>
      <w:marTop w:val="0"/>
      <w:marBottom w:val="0"/>
      <w:divBdr>
        <w:top w:val="none" w:sz="0" w:space="0" w:color="auto"/>
        <w:left w:val="none" w:sz="0" w:space="0" w:color="auto"/>
        <w:bottom w:val="none" w:sz="0" w:space="0" w:color="auto"/>
        <w:right w:val="none" w:sz="0" w:space="0" w:color="auto"/>
      </w:divBdr>
    </w:div>
    <w:div w:id="1605264322">
      <w:bodyDiv w:val="1"/>
      <w:marLeft w:val="0"/>
      <w:marRight w:val="0"/>
      <w:marTop w:val="0"/>
      <w:marBottom w:val="0"/>
      <w:divBdr>
        <w:top w:val="none" w:sz="0" w:space="0" w:color="auto"/>
        <w:left w:val="none" w:sz="0" w:space="0" w:color="auto"/>
        <w:bottom w:val="none" w:sz="0" w:space="0" w:color="auto"/>
        <w:right w:val="none" w:sz="0" w:space="0" w:color="auto"/>
      </w:divBdr>
    </w:div>
    <w:div w:id="1614239661">
      <w:bodyDiv w:val="1"/>
      <w:marLeft w:val="0"/>
      <w:marRight w:val="0"/>
      <w:marTop w:val="0"/>
      <w:marBottom w:val="0"/>
      <w:divBdr>
        <w:top w:val="none" w:sz="0" w:space="0" w:color="auto"/>
        <w:left w:val="none" w:sz="0" w:space="0" w:color="auto"/>
        <w:bottom w:val="none" w:sz="0" w:space="0" w:color="auto"/>
        <w:right w:val="none" w:sz="0" w:space="0" w:color="auto"/>
      </w:divBdr>
    </w:div>
    <w:div w:id="1625967685">
      <w:bodyDiv w:val="1"/>
      <w:marLeft w:val="0"/>
      <w:marRight w:val="0"/>
      <w:marTop w:val="0"/>
      <w:marBottom w:val="0"/>
      <w:divBdr>
        <w:top w:val="none" w:sz="0" w:space="0" w:color="auto"/>
        <w:left w:val="none" w:sz="0" w:space="0" w:color="auto"/>
        <w:bottom w:val="none" w:sz="0" w:space="0" w:color="auto"/>
        <w:right w:val="none" w:sz="0" w:space="0" w:color="auto"/>
      </w:divBdr>
    </w:div>
    <w:div w:id="1660233210">
      <w:bodyDiv w:val="1"/>
      <w:marLeft w:val="0"/>
      <w:marRight w:val="0"/>
      <w:marTop w:val="0"/>
      <w:marBottom w:val="0"/>
      <w:divBdr>
        <w:top w:val="none" w:sz="0" w:space="0" w:color="auto"/>
        <w:left w:val="none" w:sz="0" w:space="0" w:color="auto"/>
        <w:bottom w:val="none" w:sz="0" w:space="0" w:color="auto"/>
        <w:right w:val="none" w:sz="0" w:space="0" w:color="auto"/>
      </w:divBdr>
    </w:div>
    <w:div w:id="1679693255">
      <w:bodyDiv w:val="1"/>
      <w:marLeft w:val="0"/>
      <w:marRight w:val="0"/>
      <w:marTop w:val="0"/>
      <w:marBottom w:val="0"/>
      <w:divBdr>
        <w:top w:val="none" w:sz="0" w:space="0" w:color="auto"/>
        <w:left w:val="none" w:sz="0" w:space="0" w:color="auto"/>
        <w:bottom w:val="none" w:sz="0" w:space="0" w:color="auto"/>
        <w:right w:val="none" w:sz="0" w:space="0" w:color="auto"/>
      </w:divBdr>
    </w:div>
    <w:div w:id="1706514921">
      <w:bodyDiv w:val="1"/>
      <w:marLeft w:val="0"/>
      <w:marRight w:val="0"/>
      <w:marTop w:val="0"/>
      <w:marBottom w:val="0"/>
      <w:divBdr>
        <w:top w:val="none" w:sz="0" w:space="0" w:color="auto"/>
        <w:left w:val="none" w:sz="0" w:space="0" w:color="auto"/>
        <w:bottom w:val="none" w:sz="0" w:space="0" w:color="auto"/>
        <w:right w:val="none" w:sz="0" w:space="0" w:color="auto"/>
      </w:divBdr>
    </w:div>
    <w:div w:id="1708872545">
      <w:bodyDiv w:val="1"/>
      <w:marLeft w:val="0"/>
      <w:marRight w:val="0"/>
      <w:marTop w:val="0"/>
      <w:marBottom w:val="0"/>
      <w:divBdr>
        <w:top w:val="none" w:sz="0" w:space="0" w:color="auto"/>
        <w:left w:val="none" w:sz="0" w:space="0" w:color="auto"/>
        <w:bottom w:val="none" w:sz="0" w:space="0" w:color="auto"/>
        <w:right w:val="none" w:sz="0" w:space="0" w:color="auto"/>
      </w:divBdr>
    </w:div>
    <w:div w:id="1714496765">
      <w:bodyDiv w:val="1"/>
      <w:marLeft w:val="0"/>
      <w:marRight w:val="0"/>
      <w:marTop w:val="0"/>
      <w:marBottom w:val="0"/>
      <w:divBdr>
        <w:top w:val="none" w:sz="0" w:space="0" w:color="auto"/>
        <w:left w:val="none" w:sz="0" w:space="0" w:color="auto"/>
        <w:bottom w:val="none" w:sz="0" w:space="0" w:color="auto"/>
        <w:right w:val="none" w:sz="0" w:space="0" w:color="auto"/>
      </w:divBdr>
    </w:div>
    <w:div w:id="1729260282">
      <w:bodyDiv w:val="1"/>
      <w:marLeft w:val="0"/>
      <w:marRight w:val="0"/>
      <w:marTop w:val="0"/>
      <w:marBottom w:val="0"/>
      <w:divBdr>
        <w:top w:val="none" w:sz="0" w:space="0" w:color="auto"/>
        <w:left w:val="none" w:sz="0" w:space="0" w:color="auto"/>
        <w:bottom w:val="none" w:sz="0" w:space="0" w:color="auto"/>
        <w:right w:val="none" w:sz="0" w:space="0" w:color="auto"/>
      </w:divBdr>
    </w:div>
    <w:div w:id="1744911001">
      <w:bodyDiv w:val="1"/>
      <w:marLeft w:val="0"/>
      <w:marRight w:val="0"/>
      <w:marTop w:val="0"/>
      <w:marBottom w:val="0"/>
      <w:divBdr>
        <w:top w:val="none" w:sz="0" w:space="0" w:color="auto"/>
        <w:left w:val="none" w:sz="0" w:space="0" w:color="auto"/>
        <w:bottom w:val="none" w:sz="0" w:space="0" w:color="auto"/>
        <w:right w:val="none" w:sz="0" w:space="0" w:color="auto"/>
      </w:divBdr>
    </w:div>
    <w:div w:id="1746611088">
      <w:bodyDiv w:val="1"/>
      <w:marLeft w:val="0"/>
      <w:marRight w:val="0"/>
      <w:marTop w:val="0"/>
      <w:marBottom w:val="0"/>
      <w:divBdr>
        <w:top w:val="none" w:sz="0" w:space="0" w:color="auto"/>
        <w:left w:val="none" w:sz="0" w:space="0" w:color="auto"/>
        <w:bottom w:val="none" w:sz="0" w:space="0" w:color="auto"/>
        <w:right w:val="none" w:sz="0" w:space="0" w:color="auto"/>
      </w:divBdr>
    </w:div>
    <w:div w:id="1747530215">
      <w:bodyDiv w:val="1"/>
      <w:marLeft w:val="0"/>
      <w:marRight w:val="0"/>
      <w:marTop w:val="0"/>
      <w:marBottom w:val="0"/>
      <w:divBdr>
        <w:top w:val="none" w:sz="0" w:space="0" w:color="auto"/>
        <w:left w:val="none" w:sz="0" w:space="0" w:color="auto"/>
        <w:bottom w:val="none" w:sz="0" w:space="0" w:color="auto"/>
        <w:right w:val="none" w:sz="0" w:space="0" w:color="auto"/>
      </w:divBdr>
    </w:div>
    <w:div w:id="1751853025">
      <w:bodyDiv w:val="1"/>
      <w:marLeft w:val="0"/>
      <w:marRight w:val="0"/>
      <w:marTop w:val="0"/>
      <w:marBottom w:val="0"/>
      <w:divBdr>
        <w:top w:val="none" w:sz="0" w:space="0" w:color="auto"/>
        <w:left w:val="none" w:sz="0" w:space="0" w:color="auto"/>
        <w:bottom w:val="none" w:sz="0" w:space="0" w:color="auto"/>
        <w:right w:val="none" w:sz="0" w:space="0" w:color="auto"/>
      </w:divBdr>
    </w:div>
    <w:div w:id="1782408241">
      <w:bodyDiv w:val="1"/>
      <w:marLeft w:val="0"/>
      <w:marRight w:val="0"/>
      <w:marTop w:val="0"/>
      <w:marBottom w:val="0"/>
      <w:divBdr>
        <w:top w:val="none" w:sz="0" w:space="0" w:color="auto"/>
        <w:left w:val="none" w:sz="0" w:space="0" w:color="auto"/>
        <w:bottom w:val="none" w:sz="0" w:space="0" w:color="auto"/>
        <w:right w:val="none" w:sz="0" w:space="0" w:color="auto"/>
      </w:divBdr>
    </w:div>
    <w:div w:id="1785535383">
      <w:bodyDiv w:val="1"/>
      <w:marLeft w:val="0"/>
      <w:marRight w:val="0"/>
      <w:marTop w:val="0"/>
      <w:marBottom w:val="0"/>
      <w:divBdr>
        <w:top w:val="none" w:sz="0" w:space="0" w:color="auto"/>
        <w:left w:val="none" w:sz="0" w:space="0" w:color="auto"/>
        <w:bottom w:val="none" w:sz="0" w:space="0" w:color="auto"/>
        <w:right w:val="none" w:sz="0" w:space="0" w:color="auto"/>
      </w:divBdr>
    </w:div>
    <w:div w:id="1806965994">
      <w:bodyDiv w:val="1"/>
      <w:marLeft w:val="0"/>
      <w:marRight w:val="0"/>
      <w:marTop w:val="0"/>
      <w:marBottom w:val="0"/>
      <w:divBdr>
        <w:top w:val="none" w:sz="0" w:space="0" w:color="auto"/>
        <w:left w:val="none" w:sz="0" w:space="0" w:color="auto"/>
        <w:bottom w:val="none" w:sz="0" w:space="0" w:color="auto"/>
        <w:right w:val="none" w:sz="0" w:space="0" w:color="auto"/>
      </w:divBdr>
    </w:div>
    <w:div w:id="1822229966">
      <w:bodyDiv w:val="1"/>
      <w:marLeft w:val="0"/>
      <w:marRight w:val="0"/>
      <w:marTop w:val="0"/>
      <w:marBottom w:val="0"/>
      <w:divBdr>
        <w:top w:val="none" w:sz="0" w:space="0" w:color="auto"/>
        <w:left w:val="none" w:sz="0" w:space="0" w:color="auto"/>
        <w:bottom w:val="none" w:sz="0" w:space="0" w:color="auto"/>
        <w:right w:val="none" w:sz="0" w:space="0" w:color="auto"/>
      </w:divBdr>
    </w:div>
    <w:div w:id="1822383720">
      <w:bodyDiv w:val="1"/>
      <w:marLeft w:val="0"/>
      <w:marRight w:val="0"/>
      <w:marTop w:val="0"/>
      <w:marBottom w:val="0"/>
      <w:divBdr>
        <w:top w:val="none" w:sz="0" w:space="0" w:color="auto"/>
        <w:left w:val="none" w:sz="0" w:space="0" w:color="auto"/>
        <w:bottom w:val="none" w:sz="0" w:space="0" w:color="auto"/>
        <w:right w:val="none" w:sz="0" w:space="0" w:color="auto"/>
      </w:divBdr>
    </w:div>
    <w:div w:id="1854565078">
      <w:bodyDiv w:val="1"/>
      <w:marLeft w:val="0"/>
      <w:marRight w:val="0"/>
      <w:marTop w:val="0"/>
      <w:marBottom w:val="0"/>
      <w:divBdr>
        <w:top w:val="none" w:sz="0" w:space="0" w:color="auto"/>
        <w:left w:val="none" w:sz="0" w:space="0" w:color="auto"/>
        <w:bottom w:val="none" w:sz="0" w:space="0" w:color="auto"/>
        <w:right w:val="none" w:sz="0" w:space="0" w:color="auto"/>
      </w:divBdr>
    </w:div>
    <w:div w:id="1886524406">
      <w:bodyDiv w:val="1"/>
      <w:marLeft w:val="0"/>
      <w:marRight w:val="0"/>
      <w:marTop w:val="0"/>
      <w:marBottom w:val="0"/>
      <w:divBdr>
        <w:top w:val="none" w:sz="0" w:space="0" w:color="auto"/>
        <w:left w:val="none" w:sz="0" w:space="0" w:color="auto"/>
        <w:bottom w:val="none" w:sz="0" w:space="0" w:color="auto"/>
        <w:right w:val="none" w:sz="0" w:space="0" w:color="auto"/>
      </w:divBdr>
    </w:div>
    <w:div w:id="1886529602">
      <w:bodyDiv w:val="1"/>
      <w:marLeft w:val="0"/>
      <w:marRight w:val="0"/>
      <w:marTop w:val="0"/>
      <w:marBottom w:val="0"/>
      <w:divBdr>
        <w:top w:val="none" w:sz="0" w:space="0" w:color="auto"/>
        <w:left w:val="none" w:sz="0" w:space="0" w:color="auto"/>
        <w:bottom w:val="none" w:sz="0" w:space="0" w:color="auto"/>
        <w:right w:val="none" w:sz="0" w:space="0" w:color="auto"/>
      </w:divBdr>
    </w:div>
    <w:div w:id="1923027309">
      <w:bodyDiv w:val="1"/>
      <w:marLeft w:val="0"/>
      <w:marRight w:val="0"/>
      <w:marTop w:val="0"/>
      <w:marBottom w:val="0"/>
      <w:divBdr>
        <w:top w:val="none" w:sz="0" w:space="0" w:color="auto"/>
        <w:left w:val="none" w:sz="0" w:space="0" w:color="auto"/>
        <w:bottom w:val="none" w:sz="0" w:space="0" w:color="auto"/>
        <w:right w:val="none" w:sz="0" w:space="0" w:color="auto"/>
      </w:divBdr>
    </w:div>
    <w:div w:id="1925797287">
      <w:bodyDiv w:val="1"/>
      <w:marLeft w:val="0"/>
      <w:marRight w:val="0"/>
      <w:marTop w:val="0"/>
      <w:marBottom w:val="0"/>
      <w:divBdr>
        <w:top w:val="none" w:sz="0" w:space="0" w:color="auto"/>
        <w:left w:val="none" w:sz="0" w:space="0" w:color="auto"/>
        <w:bottom w:val="none" w:sz="0" w:space="0" w:color="auto"/>
        <w:right w:val="none" w:sz="0" w:space="0" w:color="auto"/>
      </w:divBdr>
    </w:div>
    <w:div w:id="1977253812">
      <w:bodyDiv w:val="1"/>
      <w:marLeft w:val="0"/>
      <w:marRight w:val="0"/>
      <w:marTop w:val="0"/>
      <w:marBottom w:val="0"/>
      <w:divBdr>
        <w:top w:val="none" w:sz="0" w:space="0" w:color="auto"/>
        <w:left w:val="none" w:sz="0" w:space="0" w:color="auto"/>
        <w:bottom w:val="none" w:sz="0" w:space="0" w:color="auto"/>
        <w:right w:val="none" w:sz="0" w:space="0" w:color="auto"/>
      </w:divBdr>
    </w:div>
    <w:div w:id="2024547311">
      <w:bodyDiv w:val="1"/>
      <w:marLeft w:val="0"/>
      <w:marRight w:val="0"/>
      <w:marTop w:val="0"/>
      <w:marBottom w:val="0"/>
      <w:divBdr>
        <w:top w:val="none" w:sz="0" w:space="0" w:color="auto"/>
        <w:left w:val="none" w:sz="0" w:space="0" w:color="auto"/>
        <w:bottom w:val="none" w:sz="0" w:space="0" w:color="auto"/>
        <w:right w:val="none" w:sz="0" w:space="0" w:color="auto"/>
      </w:divBdr>
    </w:div>
    <w:div w:id="2026663952">
      <w:bodyDiv w:val="1"/>
      <w:marLeft w:val="0"/>
      <w:marRight w:val="0"/>
      <w:marTop w:val="0"/>
      <w:marBottom w:val="0"/>
      <w:divBdr>
        <w:top w:val="none" w:sz="0" w:space="0" w:color="auto"/>
        <w:left w:val="none" w:sz="0" w:space="0" w:color="auto"/>
        <w:bottom w:val="none" w:sz="0" w:space="0" w:color="auto"/>
        <w:right w:val="none" w:sz="0" w:space="0" w:color="auto"/>
      </w:divBdr>
    </w:div>
    <w:div w:id="2053846830">
      <w:bodyDiv w:val="1"/>
      <w:marLeft w:val="0"/>
      <w:marRight w:val="0"/>
      <w:marTop w:val="0"/>
      <w:marBottom w:val="0"/>
      <w:divBdr>
        <w:top w:val="none" w:sz="0" w:space="0" w:color="auto"/>
        <w:left w:val="none" w:sz="0" w:space="0" w:color="auto"/>
        <w:bottom w:val="none" w:sz="0" w:space="0" w:color="auto"/>
        <w:right w:val="none" w:sz="0" w:space="0" w:color="auto"/>
      </w:divBdr>
    </w:div>
    <w:div w:id="2112356905">
      <w:bodyDiv w:val="1"/>
      <w:marLeft w:val="0"/>
      <w:marRight w:val="0"/>
      <w:marTop w:val="0"/>
      <w:marBottom w:val="0"/>
      <w:divBdr>
        <w:top w:val="none" w:sz="0" w:space="0" w:color="auto"/>
        <w:left w:val="none" w:sz="0" w:space="0" w:color="auto"/>
        <w:bottom w:val="none" w:sz="0" w:space="0" w:color="auto"/>
        <w:right w:val="none" w:sz="0" w:space="0" w:color="auto"/>
      </w:divBdr>
    </w:div>
    <w:div w:id="2143231599">
      <w:bodyDiv w:val="1"/>
      <w:marLeft w:val="0"/>
      <w:marRight w:val="0"/>
      <w:marTop w:val="0"/>
      <w:marBottom w:val="0"/>
      <w:divBdr>
        <w:top w:val="none" w:sz="0" w:space="0" w:color="auto"/>
        <w:left w:val="none" w:sz="0" w:space="0" w:color="auto"/>
        <w:bottom w:val="none" w:sz="0" w:space="0" w:color="auto"/>
        <w:right w:val="none" w:sz="0" w:space="0" w:color="auto"/>
      </w:divBdr>
      <w:divsChild>
        <w:div w:id="646054768">
          <w:marLeft w:val="0"/>
          <w:marRight w:val="0"/>
          <w:marTop w:val="0"/>
          <w:marBottom w:val="0"/>
          <w:divBdr>
            <w:top w:val="single" w:sz="2" w:space="0" w:color="D9D9E3"/>
            <w:left w:val="single" w:sz="2" w:space="0" w:color="D9D9E3"/>
            <w:bottom w:val="single" w:sz="2" w:space="0" w:color="D9D9E3"/>
            <w:right w:val="single" w:sz="2" w:space="0" w:color="D9D9E3"/>
          </w:divBdr>
          <w:divsChild>
            <w:div w:id="1933006325">
              <w:marLeft w:val="0"/>
              <w:marRight w:val="0"/>
              <w:marTop w:val="0"/>
              <w:marBottom w:val="0"/>
              <w:divBdr>
                <w:top w:val="single" w:sz="2" w:space="0" w:color="D9D9E3"/>
                <w:left w:val="single" w:sz="2" w:space="0" w:color="D9D9E3"/>
                <w:bottom w:val="single" w:sz="2" w:space="0" w:color="D9D9E3"/>
                <w:right w:val="single" w:sz="2" w:space="0" w:color="D9D9E3"/>
              </w:divBdr>
              <w:divsChild>
                <w:div w:id="707727788">
                  <w:marLeft w:val="0"/>
                  <w:marRight w:val="0"/>
                  <w:marTop w:val="0"/>
                  <w:marBottom w:val="0"/>
                  <w:divBdr>
                    <w:top w:val="single" w:sz="2" w:space="0" w:color="D9D9E3"/>
                    <w:left w:val="single" w:sz="2" w:space="0" w:color="D9D9E3"/>
                    <w:bottom w:val="single" w:sz="2" w:space="0" w:color="D9D9E3"/>
                    <w:right w:val="single" w:sz="2" w:space="0" w:color="D9D9E3"/>
                  </w:divBdr>
                  <w:divsChild>
                    <w:div w:id="1059477007">
                      <w:marLeft w:val="0"/>
                      <w:marRight w:val="0"/>
                      <w:marTop w:val="0"/>
                      <w:marBottom w:val="0"/>
                      <w:divBdr>
                        <w:top w:val="single" w:sz="2" w:space="0" w:color="D9D9E3"/>
                        <w:left w:val="single" w:sz="2" w:space="0" w:color="D9D9E3"/>
                        <w:bottom w:val="single" w:sz="2" w:space="0" w:color="D9D9E3"/>
                        <w:right w:val="single" w:sz="2" w:space="0" w:color="D9D9E3"/>
                      </w:divBdr>
                      <w:divsChild>
                        <w:div w:id="1612544414">
                          <w:marLeft w:val="0"/>
                          <w:marRight w:val="0"/>
                          <w:marTop w:val="0"/>
                          <w:marBottom w:val="0"/>
                          <w:divBdr>
                            <w:top w:val="single" w:sz="2" w:space="0" w:color="auto"/>
                            <w:left w:val="single" w:sz="2" w:space="0" w:color="auto"/>
                            <w:bottom w:val="single" w:sz="6" w:space="0" w:color="auto"/>
                            <w:right w:val="single" w:sz="2" w:space="0" w:color="auto"/>
                          </w:divBdr>
                          <w:divsChild>
                            <w:div w:id="8585883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14314649">
                                  <w:marLeft w:val="0"/>
                                  <w:marRight w:val="0"/>
                                  <w:marTop w:val="0"/>
                                  <w:marBottom w:val="0"/>
                                  <w:divBdr>
                                    <w:top w:val="single" w:sz="2" w:space="0" w:color="D9D9E3"/>
                                    <w:left w:val="single" w:sz="2" w:space="0" w:color="D9D9E3"/>
                                    <w:bottom w:val="single" w:sz="2" w:space="0" w:color="D9D9E3"/>
                                    <w:right w:val="single" w:sz="2" w:space="0" w:color="D9D9E3"/>
                                  </w:divBdr>
                                  <w:divsChild>
                                    <w:div w:id="1214388799">
                                      <w:marLeft w:val="0"/>
                                      <w:marRight w:val="0"/>
                                      <w:marTop w:val="0"/>
                                      <w:marBottom w:val="0"/>
                                      <w:divBdr>
                                        <w:top w:val="single" w:sz="2" w:space="0" w:color="D9D9E3"/>
                                        <w:left w:val="single" w:sz="2" w:space="0" w:color="D9D9E3"/>
                                        <w:bottom w:val="single" w:sz="2" w:space="0" w:color="D9D9E3"/>
                                        <w:right w:val="single" w:sz="2" w:space="0" w:color="D9D9E3"/>
                                      </w:divBdr>
                                      <w:divsChild>
                                        <w:div w:id="116946834">
                                          <w:marLeft w:val="0"/>
                                          <w:marRight w:val="0"/>
                                          <w:marTop w:val="0"/>
                                          <w:marBottom w:val="0"/>
                                          <w:divBdr>
                                            <w:top w:val="single" w:sz="2" w:space="0" w:color="D9D9E3"/>
                                            <w:left w:val="single" w:sz="2" w:space="0" w:color="D9D9E3"/>
                                            <w:bottom w:val="single" w:sz="2" w:space="0" w:color="D9D9E3"/>
                                            <w:right w:val="single" w:sz="2" w:space="0" w:color="D9D9E3"/>
                                          </w:divBdr>
                                          <w:divsChild>
                                            <w:div w:id="1303535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04020180">
          <w:marLeft w:val="0"/>
          <w:marRight w:val="0"/>
          <w:marTop w:val="0"/>
          <w:marBottom w:val="0"/>
          <w:divBdr>
            <w:top w:val="none" w:sz="0" w:space="0" w:color="auto"/>
            <w:left w:val="none" w:sz="0" w:space="0" w:color="auto"/>
            <w:bottom w:val="none" w:sz="0" w:space="0" w:color="auto"/>
            <w:right w:val="none" w:sz="0" w:space="0" w:color="auto"/>
          </w:divBdr>
          <w:divsChild>
            <w:div w:id="1582593218">
              <w:marLeft w:val="0"/>
              <w:marRight w:val="0"/>
              <w:marTop w:val="0"/>
              <w:marBottom w:val="0"/>
              <w:divBdr>
                <w:top w:val="single" w:sz="2" w:space="0" w:color="D9D9E3"/>
                <w:left w:val="single" w:sz="2" w:space="0" w:color="D9D9E3"/>
                <w:bottom w:val="single" w:sz="2" w:space="0" w:color="D9D9E3"/>
                <w:right w:val="single" w:sz="2" w:space="0" w:color="D9D9E3"/>
              </w:divBdr>
              <w:divsChild>
                <w:div w:id="503782291">
                  <w:marLeft w:val="0"/>
                  <w:marRight w:val="0"/>
                  <w:marTop w:val="0"/>
                  <w:marBottom w:val="0"/>
                  <w:divBdr>
                    <w:top w:val="single" w:sz="2" w:space="0" w:color="D9D9E3"/>
                    <w:left w:val="single" w:sz="2" w:space="0" w:color="D9D9E3"/>
                    <w:bottom w:val="single" w:sz="2" w:space="0" w:color="D9D9E3"/>
                    <w:right w:val="single" w:sz="2" w:space="0" w:color="D9D9E3"/>
                  </w:divBdr>
                  <w:divsChild>
                    <w:div w:id="1806848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336E1CA9823E4AA1D87B084EF43BBA" ma:contentTypeVersion="17" ma:contentTypeDescription="Create a new document." ma:contentTypeScope="" ma:versionID="878fa745c3c60aabee27c38e3beaf314">
  <xsd:schema xmlns:xsd="http://www.w3.org/2001/XMLSchema" xmlns:xs="http://www.w3.org/2001/XMLSchema" xmlns:p="http://schemas.microsoft.com/office/2006/metadata/properties" xmlns:ns2="1d1c2762-eac3-405c-8233-aaf7b8ed09f7" xmlns:ns3="cc9b9f28-65b0-4191-98b0-b7614302c95b" targetNamespace="http://schemas.microsoft.com/office/2006/metadata/properties" ma:root="true" ma:fieldsID="0b09f90fc8d2ef7080e54b85cce2b8de" ns2:_="" ns3:_="">
    <xsd:import namespace="1d1c2762-eac3-405c-8233-aaf7b8ed09f7"/>
    <xsd:import namespace="cc9b9f28-65b0-4191-98b0-b7614302c95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c2762-eac3-405c-8233-aaf7b8ed0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022c2be-b629-43eb-af12-9b4789884e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b9f28-65b0-4191-98b0-b7614302c9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b30d35b-f636-4dec-9d4e-b81754625897}" ma:internalName="TaxCatchAll" ma:showField="CatchAllData" ma:web="cc9b9f28-65b0-4191-98b0-b7614302c9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E6D789-F85F-994F-9973-62672BCFA726}">
  <ds:schemaRefs>
    <ds:schemaRef ds:uri="http://schemas.openxmlformats.org/officeDocument/2006/bibliography"/>
  </ds:schemaRefs>
</ds:datastoreItem>
</file>

<file path=customXml/itemProps2.xml><?xml version="1.0" encoding="utf-8"?>
<ds:datastoreItem xmlns:ds="http://schemas.openxmlformats.org/officeDocument/2006/customXml" ds:itemID="{FA9CFB62-B2AD-4DC7-BB98-EE3BE9C72245}"/>
</file>

<file path=customXml/itemProps3.xml><?xml version="1.0" encoding="utf-8"?>
<ds:datastoreItem xmlns:ds="http://schemas.openxmlformats.org/officeDocument/2006/customXml" ds:itemID="{61696CF8-78CA-42F2-8E7E-005AB613547D}"/>
</file>

<file path=docProps/app.xml><?xml version="1.0" encoding="utf-8"?>
<Properties xmlns="http://schemas.openxmlformats.org/officeDocument/2006/extended-properties" xmlns:vt="http://schemas.openxmlformats.org/officeDocument/2006/docPropsVTypes">
  <Template>Normal.dotm</Template>
  <TotalTime>0</TotalTime>
  <Pages>4</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Office User</cp:lastModifiedBy>
  <cp:revision>4</cp:revision>
  <cp:lastPrinted>2022-02-05T02:56:00Z</cp:lastPrinted>
  <dcterms:created xsi:type="dcterms:W3CDTF">2023-08-22T08:34:00Z</dcterms:created>
  <dcterms:modified xsi:type="dcterms:W3CDTF">2023-08-22T08:39:00Z</dcterms:modified>
</cp:coreProperties>
</file>